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BAA07" w14:textId="77777777" w:rsidR="0011463D" w:rsidRPr="006C16AA" w:rsidRDefault="0011463D" w:rsidP="006E3586">
      <w:pPr>
        <w:pStyle w:val="Heading1"/>
        <w:spacing w:before="60" w:line="264" w:lineRule="auto"/>
        <w:jc w:val="center"/>
        <w:rPr>
          <w:sz w:val="24"/>
          <w:szCs w:val="24"/>
        </w:rPr>
      </w:pPr>
      <w:bookmarkStart w:id="0" w:name="_Toc275249345"/>
      <w:bookmarkStart w:id="1" w:name="_Toc276231364"/>
      <w:bookmarkStart w:id="2" w:name="_Hlk47362079"/>
      <w:r w:rsidRPr="006C16AA">
        <w:rPr>
          <w:sz w:val="24"/>
          <w:szCs w:val="24"/>
        </w:rPr>
        <w:t>ẢNH HƯỞNG CỦA KHỬ TRÙNG BẰNG IODINE KHÍ DUNG ĐẾN LƯỢNG VI KHUẨN TỔNG SỐ TRONG KHÔNG KHÍ CHUỒNG NUÔI GÀ 4 VÀ 8 TUẦN TUỔI</w:t>
      </w:r>
    </w:p>
    <w:p w14:paraId="4D8698A6" w14:textId="77777777" w:rsidR="0011463D" w:rsidRPr="006C16AA" w:rsidRDefault="0011463D" w:rsidP="006E3586">
      <w:pPr>
        <w:spacing w:before="60" w:after="60" w:line="264" w:lineRule="auto"/>
        <w:jc w:val="right"/>
        <w:rPr>
          <w:b/>
          <w:iCs/>
          <w:sz w:val="22"/>
          <w:szCs w:val="22"/>
        </w:rPr>
      </w:pPr>
      <w:r w:rsidRPr="006C16AA">
        <w:rPr>
          <w:b/>
          <w:iCs/>
          <w:sz w:val="22"/>
          <w:szCs w:val="22"/>
        </w:rPr>
        <w:t>Lê Trần Hoàn*, Lê Văn Phước</w:t>
      </w:r>
    </w:p>
    <w:p w14:paraId="3F9AE46F" w14:textId="68D5FD86" w:rsidR="0011463D" w:rsidRPr="006C16AA" w:rsidRDefault="0011463D" w:rsidP="006E3586">
      <w:pPr>
        <w:spacing w:before="60" w:after="60" w:line="264" w:lineRule="auto"/>
        <w:jc w:val="right"/>
        <w:rPr>
          <w:bCs/>
          <w:iCs/>
          <w:sz w:val="22"/>
          <w:szCs w:val="22"/>
        </w:rPr>
      </w:pPr>
      <w:r w:rsidRPr="006C16AA">
        <w:rPr>
          <w:bCs/>
          <w:iCs/>
          <w:sz w:val="22"/>
          <w:szCs w:val="22"/>
        </w:rPr>
        <w:t>Trường Đại học Nông Lâm, Đại học Huế</w:t>
      </w:r>
    </w:p>
    <w:p w14:paraId="343A3EC8" w14:textId="77777777" w:rsidR="0011463D" w:rsidRPr="006C16AA" w:rsidRDefault="0011463D" w:rsidP="006E3586">
      <w:pPr>
        <w:spacing w:before="60" w:after="60" w:line="264" w:lineRule="auto"/>
        <w:jc w:val="right"/>
        <w:rPr>
          <w:bCs/>
          <w:iCs/>
          <w:sz w:val="22"/>
          <w:szCs w:val="22"/>
        </w:rPr>
      </w:pPr>
      <w:r w:rsidRPr="006C16AA">
        <w:rPr>
          <w:bCs/>
          <w:iCs/>
          <w:sz w:val="22"/>
          <w:szCs w:val="22"/>
        </w:rPr>
        <w:t xml:space="preserve">*Tác giả liên hệ: </w:t>
      </w:r>
      <w:hyperlink r:id="rId8" w:history="1">
        <w:r w:rsidRPr="006C16AA">
          <w:rPr>
            <w:rStyle w:val="Hyperlink"/>
            <w:iCs/>
            <w:color w:val="auto"/>
            <w:sz w:val="22"/>
            <w:szCs w:val="22"/>
            <w:u w:val="none"/>
          </w:rPr>
          <w:t>letranhoan@huaf.edu.vn</w:t>
        </w:r>
      </w:hyperlink>
    </w:p>
    <w:p w14:paraId="334BBBA6" w14:textId="166E9169" w:rsidR="00890AB1" w:rsidRPr="006C16AA" w:rsidRDefault="00890AB1" w:rsidP="00BB3E36">
      <w:pPr>
        <w:tabs>
          <w:tab w:val="right" w:pos="2268"/>
          <w:tab w:val="right" w:pos="5387"/>
          <w:tab w:val="right" w:pos="8222"/>
        </w:tabs>
        <w:spacing w:before="60" w:after="60" w:line="264" w:lineRule="auto"/>
        <w:ind w:right="40"/>
        <w:rPr>
          <w:sz w:val="22"/>
          <w:szCs w:val="22"/>
        </w:rPr>
      </w:pPr>
      <w:r w:rsidRPr="006C16AA">
        <w:rPr>
          <w:rFonts w:eastAsia="Calibri"/>
          <w:i/>
          <w:sz w:val="22"/>
          <w:szCs w:val="22"/>
          <w:lang w:val="sv-SE" w:eastAsia="vi-VN"/>
        </w:rPr>
        <w:t>Nhận bài:</w:t>
      </w:r>
      <w:r w:rsidR="00D07E64" w:rsidRPr="006C16AA">
        <w:rPr>
          <w:rFonts w:eastAsia="Calibri"/>
          <w:sz w:val="22"/>
          <w:szCs w:val="22"/>
          <w:lang w:val="sv-SE" w:eastAsia="vi-VN"/>
        </w:rPr>
        <w:t xml:space="preserve"> 09/03/2021</w:t>
      </w:r>
      <w:r w:rsidRPr="006C16AA">
        <w:rPr>
          <w:rFonts w:eastAsia="Calibri"/>
          <w:sz w:val="22"/>
          <w:szCs w:val="22"/>
          <w:lang w:val="sv-SE" w:eastAsia="vi-VN"/>
        </w:rPr>
        <w:tab/>
      </w:r>
      <w:r w:rsidRPr="006C16AA">
        <w:rPr>
          <w:rFonts w:eastAsia="Calibri"/>
          <w:sz w:val="22"/>
          <w:szCs w:val="22"/>
          <w:lang w:val="sv-SE" w:eastAsia="vi-VN"/>
        </w:rPr>
        <w:tab/>
      </w:r>
      <w:r w:rsidRPr="006C16AA">
        <w:rPr>
          <w:rFonts w:eastAsia="Calibri"/>
          <w:i/>
          <w:sz w:val="22"/>
          <w:szCs w:val="22"/>
          <w:lang w:val="vi-VN" w:eastAsia="vi-VN"/>
        </w:rPr>
        <w:t>Hoàn thành phản biện:</w:t>
      </w:r>
      <w:r w:rsidR="00BB3E36" w:rsidRPr="006C16AA">
        <w:rPr>
          <w:rFonts w:eastAsia="Calibri"/>
          <w:i/>
          <w:sz w:val="22"/>
          <w:szCs w:val="22"/>
          <w:lang w:eastAsia="vi-VN"/>
        </w:rPr>
        <w:t xml:space="preserve"> </w:t>
      </w:r>
      <w:r w:rsidR="00BB3E36" w:rsidRPr="006C16AA">
        <w:rPr>
          <w:rFonts w:eastAsia="Calibri"/>
          <w:sz w:val="22"/>
          <w:szCs w:val="22"/>
          <w:lang w:eastAsia="vi-VN"/>
        </w:rPr>
        <w:t>02/06/2021</w:t>
      </w:r>
      <w:r w:rsidRPr="006C16AA">
        <w:rPr>
          <w:rFonts w:eastAsia="Calibri"/>
          <w:i/>
          <w:sz w:val="22"/>
          <w:szCs w:val="22"/>
          <w:lang w:val="sv-SE" w:eastAsia="vi-VN"/>
        </w:rPr>
        <w:tab/>
        <w:t>Chấp nhận bài</w:t>
      </w:r>
      <w:r w:rsidRPr="006C16AA">
        <w:rPr>
          <w:rFonts w:eastAsia="Calibri"/>
          <w:sz w:val="22"/>
          <w:szCs w:val="22"/>
          <w:lang w:val="sv-SE" w:eastAsia="vi-VN"/>
        </w:rPr>
        <w:t xml:space="preserve">: </w:t>
      </w:r>
      <w:r w:rsidR="00BB3E36" w:rsidRPr="006C16AA">
        <w:rPr>
          <w:rFonts w:eastAsia="Calibri"/>
          <w:sz w:val="22"/>
          <w:szCs w:val="22"/>
          <w:lang w:val="sv-SE" w:eastAsia="vi-VN"/>
        </w:rPr>
        <w:t>08/06/2021</w:t>
      </w:r>
    </w:p>
    <w:p w14:paraId="39874AEF" w14:textId="77777777" w:rsidR="0011463D" w:rsidRPr="006C16AA" w:rsidRDefault="0011463D" w:rsidP="0011463D">
      <w:pPr>
        <w:jc w:val="right"/>
        <w:rPr>
          <w:bCs/>
          <w:iCs/>
          <w:sz w:val="22"/>
          <w:szCs w:val="22"/>
        </w:rPr>
      </w:pPr>
    </w:p>
    <w:p w14:paraId="16528938" w14:textId="77777777" w:rsidR="0011463D" w:rsidRPr="006C16AA" w:rsidRDefault="0011463D" w:rsidP="0011463D">
      <w:pPr>
        <w:pStyle w:val="Heading2"/>
        <w:spacing w:before="0" w:after="0"/>
        <w:jc w:val="center"/>
        <w:rPr>
          <w:rFonts w:asciiTheme="majorHAnsi" w:hAnsiTheme="majorHAnsi" w:cstheme="majorHAnsi"/>
          <w:i w:val="0"/>
          <w:iCs w:val="0"/>
          <w:sz w:val="20"/>
          <w:szCs w:val="20"/>
        </w:rPr>
      </w:pPr>
      <w:r w:rsidRPr="006C16AA">
        <w:rPr>
          <w:rFonts w:asciiTheme="majorHAnsi" w:hAnsiTheme="majorHAnsi" w:cstheme="majorHAnsi"/>
          <w:i w:val="0"/>
          <w:iCs w:val="0"/>
          <w:sz w:val="20"/>
          <w:szCs w:val="20"/>
        </w:rPr>
        <w:t>TÓM TẮT</w:t>
      </w:r>
    </w:p>
    <w:p w14:paraId="7766ED60" w14:textId="77777777" w:rsidR="0011463D" w:rsidRPr="006C16AA" w:rsidRDefault="0011463D" w:rsidP="0011463D">
      <w:pPr>
        <w:pStyle w:val="tomtat"/>
        <w:ind w:firstLine="567"/>
        <w:rPr>
          <w:rFonts w:asciiTheme="majorHAnsi" w:hAnsiTheme="majorHAnsi" w:cstheme="majorHAnsi"/>
          <w:szCs w:val="20"/>
          <w:lang w:val="vi-VN"/>
        </w:rPr>
      </w:pPr>
      <w:r w:rsidRPr="006C16AA">
        <w:rPr>
          <w:rFonts w:asciiTheme="majorHAnsi" w:hAnsiTheme="majorHAnsi" w:cstheme="majorHAnsi"/>
          <w:szCs w:val="20"/>
          <w:lang w:val="vi-VN"/>
        </w:rPr>
        <w:t>Nghiên cứu được tiến hành để kiểm tra hiệu quả của khí dung sát trùng iodine đến hệ vi sinh vật không khí trong chuồng nuôi gà. Thí nghiệm đã được tiến hành với 940 gà thuộc giống 3F vào 4 và 8 tuần tuổi, được phân bố vào 28 ô chuồng nuôi hở với mật độ nuôi là 7,5 con/m</w:t>
      </w:r>
      <w:r w:rsidRPr="006C16AA">
        <w:rPr>
          <w:rFonts w:asciiTheme="majorHAnsi" w:hAnsiTheme="majorHAnsi" w:cstheme="majorHAnsi"/>
          <w:szCs w:val="20"/>
          <w:vertAlign w:val="superscript"/>
          <w:lang w:val="vi-VN"/>
        </w:rPr>
        <w:t>2</w:t>
      </w:r>
      <w:r w:rsidRPr="006C16AA">
        <w:rPr>
          <w:rFonts w:asciiTheme="majorHAnsi" w:hAnsiTheme="majorHAnsi" w:cstheme="majorHAnsi"/>
          <w:szCs w:val="20"/>
          <w:lang w:val="vi-VN"/>
        </w:rPr>
        <w:t>. Các chỉ tiêu về nhiệt độ, độ ẩm và tổng số vi khuẩn hiếu khí được xác định trước và sau khi phun thuốc khử trùng Iodine tại các mốc thời gian 7, 11 và 15 giờ trong 3 ngày liên tục. Kết quả cho thấy, trước khi sử dụng thuốc khử trùng Iodine, các chỉ tiêu về nhiệt, ẩm và tổng số vi khuẩn hiếu khí trong không khí có biến động, số lượng vi khuẩn tăng từ sáng đến trưa và giảm về chiều theo chiều tăng của nhiệt độ và chiều giảm của độ ẩm. Số lượng vi khuẩn hiếu khí vào các thời điểm đo trên ở chuồng gà 8 tuần tuổi là cao hơn ở chuồng gà 4 tuần tuổi, nhưng vẫn ở mức thấp hơn giới hạn cho phép. Sau khi khử trùng không khí, số lượng vi khuẩn hiếu khí giảm đột ngột xuống còn 4,4% - 5,4% so với trước khi khử trùng (giảm 94,6 - 95,6 điểm phần trăm), sau đó tăng dần đến mức trước khi khử trùng, ở chuồng gà 4 tuần tuổi sau 124 giờ (5 ngày) còn ở chuồng gà 8 tuần tuổi sau 100 giờ (4 ngày).</w:t>
      </w:r>
    </w:p>
    <w:p w14:paraId="42AD7961" w14:textId="77777777" w:rsidR="0011463D" w:rsidRPr="006C16AA" w:rsidRDefault="0011463D" w:rsidP="0011463D">
      <w:pPr>
        <w:pStyle w:val="tomtat"/>
        <w:rPr>
          <w:rFonts w:asciiTheme="majorHAnsi" w:hAnsiTheme="majorHAnsi" w:cstheme="majorHAnsi"/>
          <w:szCs w:val="20"/>
          <w:lang w:val="vi-VN"/>
        </w:rPr>
      </w:pPr>
      <w:r w:rsidRPr="006C16AA">
        <w:rPr>
          <w:rFonts w:asciiTheme="majorHAnsi" w:hAnsiTheme="majorHAnsi" w:cstheme="majorHAnsi"/>
          <w:b/>
          <w:bCs/>
          <w:i/>
          <w:iCs/>
          <w:szCs w:val="20"/>
          <w:lang w:val="vi-VN"/>
        </w:rPr>
        <w:t>Từ khoá:</w:t>
      </w:r>
      <w:r w:rsidRPr="006C16AA">
        <w:rPr>
          <w:rFonts w:asciiTheme="majorHAnsi" w:hAnsiTheme="majorHAnsi" w:cstheme="majorHAnsi"/>
          <w:b/>
          <w:bCs/>
          <w:szCs w:val="20"/>
          <w:lang w:val="vi-VN"/>
        </w:rPr>
        <w:t xml:space="preserve"> </w:t>
      </w:r>
      <w:r w:rsidRPr="006C16AA">
        <w:rPr>
          <w:rFonts w:asciiTheme="majorHAnsi" w:hAnsiTheme="majorHAnsi" w:cstheme="majorHAnsi"/>
          <w:szCs w:val="20"/>
          <w:lang w:val="vi-VN"/>
        </w:rPr>
        <w:t>Gà, Iodine, Khử trùng, Vi khuẩn hiếu khí</w:t>
      </w:r>
    </w:p>
    <w:p w14:paraId="141661AC" w14:textId="77777777" w:rsidR="0011463D" w:rsidRPr="006C16AA" w:rsidRDefault="0011463D" w:rsidP="0011463D">
      <w:pPr>
        <w:pStyle w:val="tomtat"/>
        <w:rPr>
          <w:lang w:val="vi-VN"/>
        </w:rPr>
      </w:pPr>
    </w:p>
    <w:p w14:paraId="39ADB862" w14:textId="77777777" w:rsidR="0011463D" w:rsidRPr="006C16AA" w:rsidRDefault="0011463D" w:rsidP="006E3586">
      <w:pPr>
        <w:pStyle w:val="Heading1"/>
        <w:spacing w:before="60" w:line="264" w:lineRule="auto"/>
        <w:jc w:val="center"/>
        <w:rPr>
          <w:sz w:val="24"/>
          <w:szCs w:val="24"/>
        </w:rPr>
      </w:pPr>
      <w:r w:rsidRPr="006C16AA">
        <w:rPr>
          <w:sz w:val="24"/>
          <w:szCs w:val="24"/>
        </w:rPr>
        <w:t>THE EFFECT OF AEROSOLIC IODINE DISINFECTANT ON THE AEROBIC BACTERIA IN THE AIR OF POULTRY HOUSES KEEPING CHICKENS AT 4 AND 8 WEEKS OF AGE</w:t>
      </w:r>
    </w:p>
    <w:p w14:paraId="34D0CB85" w14:textId="77777777" w:rsidR="00BD5C67" w:rsidRPr="006C16AA" w:rsidRDefault="00BD5C67" w:rsidP="00BD5C67">
      <w:pPr>
        <w:spacing w:before="60" w:after="60" w:line="264" w:lineRule="auto"/>
        <w:jc w:val="right"/>
        <w:rPr>
          <w:b/>
          <w:iCs/>
          <w:sz w:val="22"/>
          <w:szCs w:val="22"/>
          <w:lang w:val="fr-FR"/>
        </w:rPr>
      </w:pPr>
      <w:r w:rsidRPr="006C16AA">
        <w:rPr>
          <w:b/>
          <w:iCs/>
          <w:sz w:val="22"/>
          <w:szCs w:val="22"/>
          <w:lang w:val="fr-FR"/>
        </w:rPr>
        <w:t>Le Tran Hoan*, Le Van Phuoc</w:t>
      </w:r>
    </w:p>
    <w:p w14:paraId="491C6D3B" w14:textId="746BE814" w:rsidR="00BD5C67" w:rsidRPr="006C16AA" w:rsidRDefault="00BD5C67" w:rsidP="00BD5C67">
      <w:pPr>
        <w:spacing w:before="60" w:after="60" w:line="264" w:lineRule="auto"/>
        <w:jc w:val="right"/>
        <w:rPr>
          <w:bCs/>
          <w:iCs/>
          <w:sz w:val="22"/>
          <w:szCs w:val="22"/>
        </w:rPr>
      </w:pPr>
      <w:r w:rsidRPr="006C16AA">
        <w:rPr>
          <w:bCs/>
          <w:iCs/>
          <w:sz w:val="22"/>
          <w:szCs w:val="22"/>
        </w:rPr>
        <w:t>University of Agriculture and Forestry, Hue University</w:t>
      </w:r>
    </w:p>
    <w:p w14:paraId="5E10ADF1" w14:textId="77777777" w:rsidR="0011463D" w:rsidRPr="006C16AA" w:rsidRDefault="0011463D" w:rsidP="006E3586">
      <w:pPr>
        <w:jc w:val="center"/>
        <w:rPr>
          <w:b/>
          <w:iCs/>
          <w:sz w:val="20"/>
          <w:szCs w:val="20"/>
        </w:rPr>
      </w:pPr>
      <w:r w:rsidRPr="006C16AA">
        <w:rPr>
          <w:b/>
          <w:iCs/>
          <w:sz w:val="20"/>
          <w:szCs w:val="20"/>
        </w:rPr>
        <w:t>ABSTRACT</w:t>
      </w:r>
    </w:p>
    <w:p w14:paraId="0E9CA8AF" w14:textId="77777777" w:rsidR="00BD5C67" w:rsidRPr="006C16AA" w:rsidRDefault="0011463D" w:rsidP="00BD5C67">
      <w:pPr>
        <w:pStyle w:val="tomtat"/>
        <w:ind w:firstLine="567"/>
        <w:rPr>
          <w:szCs w:val="20"/>
        </w:rPr>
      </w:pPr>
      <w:r w:rsidRPr="006C16AA">
        <w:rPr>
          <w:szCs w:val="20"/>
        </w:rPr>
        <w:t>This study was conducted to verify the effects of aerosolic iodine disinfectant on air microflora of poultry houses, with 940 3F breed chickens reaching 4 and 8 weeks of age, and allocated evenly in 28 plots with a density of 7.5 chickens/m</w:t>
      </w:r>
      <w:r w:rsidRPr="006C16AA">
        <w:rPr>
          <w:szCs w:val="20"/>
          <w:vertAlign w:val="superscript"/>
        </w:rPr>
        <w:t>2</w:t>
      </w:r>
      <w:r w:rsidRPr="006C16AA">
        <w:rPr>
          <w:szCs w:val="20"/>
        </w:rPr>
        <w:t xml:space="preserve">. The parameters of air temperature and humidity, and total aerobic bacteria in the air were determined before and after the application of the disinfectant at the time points of 7, 11 and 15 o’clocks for 3 consecutive days. The observation results showed that before the aerosolization there were fluctuations in the number of aerobic bacteria, which increased from morning to noon and decreased in the afternoon, in accordance with increase of air temperature and decrease of air humidity. Before the aerosole application, the number of aerobic bacteria in the air of 8-week-old chicken house was higher than that in the 4-week-old chicken house, but still well below the allowable limit. After disinfection with the aerosole, the number of aerobic bacteria decreased dramatically to 4.4% - 5.4% compared to that determined before the disinfection (94.6 - 95.6 percentage points down), </w:t>
      </w:r>
      <w:r w:rsidR="00BD5C67" w:rsidRPr="006C16AA">
        <w:rPr>
          <w:szCs w:val="20"/>
        </w:rPr>
        <w:t>then trend to increased up to pre-disinfection level, about 124 hours (5 days) and 100 hours (4 days) for 4 weeks old and 8 weeks old chicken houses, respectively.</w:t>
      </w:r>
    </w:p>
    <w:p w14:paraId="0373A38C" w14:textId="5E26B939" w:rsidR="0011463D" w:rsidRPr="006C16AA" w:rsidRDefault="0011463D" w:rsidP="00BD5C67">
      <w:pPr>
        <w:pStyle w:val="tomtat"/>
        <w:jc w:val="left"/>
        <w:rPr>
          <w:szCs w:val="20"/>
        </w:rPr>
      </w:pPr>
      <w:r w:rsidRPr="006C16AA">
        <w:rPr>
          <w:b/>
          <w:bCs/>
          <w:i/>
          <w:szCs w:val="20"/>
        </w:rPr>
        <w:t>Keywords:</w:t>
      </w:r>
      <w:r w:rsidRPr="006C16AA">
        <w:rPr>
          <w:szCs w:val="20"/>
        </w:rPr>
        <w:t xml:space="preserve"> Chicken, Iodine, Disinfection, Aerobic bacteria </w:t>
      </w:r>
    </w:p>
    <w:p w14:paraId="0655F5F9" w14:textId="77777777" w:rsidR="0011463D" w:rsidRPr="006C16AA" w:rsidRDefault="0011463D" w:rsidP="006E3586">
      <w:pPr>
        <w:pStyle w:val="Heading2"/>
        <w:spacing w:before="0" w:after="0"/>
        <w:rPr>
          <w:sz w:val="20"/>
          <w:szCs w:val="20"/>
        </w:rPr>
      </w:pPr>
    </w:p>
    <w:p w14:paraId="39F4477F" w14:textId="77777777" w:rsidR="00D1209D" w:rsidRPr="006C16AA" w:rsidRDefault="00D1209D" w:rsidP="00D1209D">
      <w:pPr>
        <w:spacing w:before="60" w:after="60" w:line="288" w:lineRule="auto"/>
        <w:jc w:val="both"/>
        <w:rPr>
          <w:b/>
          <w:sz w:val="22"/>
          <w:szCs w:val="22"/>
        </w:rPr>
        <w:sectPr w:rsidR="00D1209D" w:rsidRPr="006C16AA" w:rsidSect="005B7023">
          <w:headerReference w:type="even" r:id="rId9"/>
          <w:headerReference w:type="default" r:id="rId10"/>
          <w:footerReference w:type="even" r:id="rId11"/>
          <w:footerReference w:type="default" r:id="rId12"/>
          <w:headerReference w:type="first" r:id="rId13"/>
          <w:footerReference w:type="first" r:id="rId14"/>
          <w:type w:val="continuous"/>
          <w:pgSz w:w="10773" w:h="15026" w:code="9"/>
          <w:pgMar w:top="1134" w:right="1134" w:bottom="1134" w:left="1418" w:header="720" w:footer="425" w:gutter="0"/>
          <w:pgNumType w:start="2478"/>
          <w:cols w:space="567"/>
          <w:docGrid w:linePitch="360"/>
        </w:sectPr>
      </w:pPr>
    </w:p>
    <w:bookmarkEnd w:id="0"/>
    <w:bookmarkEnd w:id="1"/>
    <w:p w14:paraId="26AB6251" w14:textId="77777777" w:rsidR="0011463D" w:rsidRPr="006C16AA" w:rsidRDefault="0011463D" w:rsidP="00BA3005">
      <w:pPr>
        <w:pStyle w:val="Heading2"/>
        <w:spacing w:before="60" w:line="264" w:lineRule="auto"/>
        <w:jc w:val="both"/>
        <w:rPr>
          <w:rFonts w:asciiTheme="majorHAnsi" w:hAnsiTheme="majorHAnsi" w:cstheme="majorHAnsi"/>
          <w:i w:val="0"/>
          <w:iCs w:val="0"/>
          <w:sz w:val="22"/>
          <w:szCs w:val="22"/>
        </w:rPr>
      </w:pPr>
      <w:r w:rsidRPr="006C16AA">
        <w:rPr>
          <w:rFonts w:asciiTheme="majorHAnsi" w:hAnsiTheme="majorHAnsi" w:cstheme="majorHAnsi"/>
          <w:i w:val="0"/>
          <w:iCs w:val="0"/>
          <w:sz w:val="22"/>
          <w:szCs w:val="22"/>
        </w:rPr>
        <w:t>1. MỞ ĐẦU</w:t>
      </w:r>
    </w:p>
    <w:p w14:paraId="17E77553" w14:textId="77777777" w:rsidR="0011463D" w:rsidRPr="006C16AA" w:rsidRDefault="0011463D" w:rsidP="00465597">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 xml:space="preserve">Trong chăn nuôi gia cầm, cùng với việc không ngừng tăng năng suất thì mật độ </w:t>
      </w:r>
      <w:r w:rsidRPr="006C16AA">
        <w:rPr>
          <w:rFonts w:asciiTheme="majorHAnsi" w:hAnsiTheme="majorHAnsi" w:cstheme="majorHAnsi"/>
          <w:sz w:val="22"/>
          <w:szCs w:val="22"/>
          <w:lang w:val="vi-VN"/>
        </w:rPr>
        <w:t xml:space="preserve">nuôi đã tăng lên một cách nhanh chóng dẫn đến nguy cơ và sự lây lan của các bệnh truyền nhiễm gia tăng. Trong quá trình nuôi </w:t>
      </w:r>
      <w:r w:rsidRPr="006C16AA">
        <w:rPr>
          <w:rFonts w:asciiTheme="majorHAnsi" w:hAnsiTheme="majorHAnsi" w:cstheme="majorHAnsi"/>
          <w:sz w:val="22"/>
          <w:szCs w:val="22"/>
          <w:lang w:val="vi-VN"/>
        </w:rPr>
        <w:lastRenderedPageBreak/>
        <w:t>dưỡng và sử dụng, gia cầm có thể bài tiết vi khuẩn và virus, bao gồm cả mầm bệnh cơ hội qua phân và đường hô hấp và tạo ra sol khí sinh học trong không khí, có thể gây hại cho con người và môi trường (Petkov và Tsutsumanski, 1975). Tùy vào loài, tuổi và tập tính vận động mà vi sinh vật trong không khí chuồng nuôi các loài động vật khác nhau là khác nhau, trong đó, số lượng vi sinh vật trong không khí chuồng nuôi gà là cao hơn hẳn so với chuồng nuôi trâu, bò và lợn (Hartung, 1994). Chính vì vậy, việc kiểm soát và tối ưu hóa các yếu tố sinh học, đặc biệt là hàm lượng vi sinh vật trong không khí là vấn đề được quan tâm trong chăn nuôi gia cầm (</w:t>
      </w:r>
      <w:hyperlink r:id="rId15" w:history="1">
        <w:r w:rsidRPr="006C16AA">
          <w:rPr>
            <w:rFonts w:asciiTheme="majorHAnsi" w:hAnsiTheme="majorHAnsi" w:cstheme="majorHAnsi"/>
            <w:sz w:val="22"/>
            <w:szCs w:val="22"/>
            <w:lang w:val="vi-VN"/>
          </w:rPr>
          <w:t>Petko</w:t>
        </w:r>
      </w:hyperlink>
      <w:r w:rsidRPr="006C16AA">
        <w:rPr>
          <w:rFonts w:asciiTheme="majorHAnsi" w:hAnsiTheme="majorHAnsi" w:cstheme="majorHAnsi"/>
          <w:sz w:val="22"/>
          <w:szCs w:val="22"/>
          <w:lang w:val="vi-VN"/>
        </w:rPr>
        <w:t>v và</w:t>
      </w:r>
      <w:hyperlink r:id="rId16" w:history="1">
        <w:r w:rsidRPr="006C16AA">
          <w:rPr>
            <w:rFonts w:asciiTheme="majorHAnsi" w:hAnsiTheme="majorHAnsi" w:cstheme="majorHAnsi"/>
            <w:sz w:val="22"/>
            <w:szCs w:val="22"/>
            <w:lang w:val="vi-VN"/>
          </w:rPr>
          <w:t xml:space="preserve"> Baĭkov</w:t>
        </w:r>
      </w:hyperlink>
      <w:r w:rsidRPr="006C16AA">
        <w:rPr>
          <w:rFonts w:asciiTheme="majorHAnsi" w:hAnsiTheme="majorHAnsi" w:cstheme="majorHAnsi"/>
          <w:sz w:val="22"/>
          <w:szCs w:val="22"/>
          <w:lang w:val="vi-VN"/>
        </w:rPr>
        <w:t xml:space="preserve">, 1984). Trong đó, việc tiêu độc khử trùng chuồng trại chăn nuôi gia súc, gia cầm đã trở thành một biện pháp quan trọng để phòng, chống dịch bệnh. Khử trùng làm giảm hoặc tiêu diệt các vi sinh vật gây bệnh tiềm ẩn trong chuồng nuôi và ngăn chặn sự lây truyền vi sinh vật gây bệnh. </w:t>
      </w:r>
    </w:p>
    <w:p w14:paraId="258CB7F6" w14:textId="77777777" w:rsidR="0011463D" w:rsidRPr="006C16AA" w:rsidRDefault="0011463D" w:rsidP="00B62AD3">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Để đánh giá hiệu quả của việc khử trùng thì xét nghiệm vi sinh vật còn sót lại sau quá trình khử trùng là việc làm cần thiết. Nghiên cứu này nhằm bổ sung một số yếu tố (tuổi, khối lượng gà) có ảnh hưởng đến hiệu quả chất khử trùng, nhằm gợi ý phát triển các quy trình khử trùng trong phòng, chống dịch bệnh.</w:t>
      </w:r>
    </w:p>
    <w:p w14:paraId="227A24CC" w14:textId="77777777" w:rsidR="0011463D" w:rsidRPr="006C16AA" w:rsidRDefault="0011463D" w:rsidP="00BA3005">
      <w:pPr>
        <w:pStyle w:val="Heading2"/>
        <w:spacing w:before="60" w:line="264" w:lineRule="auto"/>
        <w:jc w:val="both"/>
        <w:rPr>
          <w:rFonts w:asciiTheme="majorHAnsi" w:hAnsiTheme="majorHAnsi" w:cstheme="majorHAnsi"/>
          <w:i w:val="0"/>
          <w:iCs w:val="0"/>
          <w:sz w:val="22"/>
          <w:szCs w:val="22"/>
          <w:lang w:val="vi-VN"/>
        </w:rPr>
      </w:pPr>
      <w:r w:rsidRPr="006C16AA">
        <w:rPr>
          <w:rFonts w:asciiTheme="majorHAnsi" w:hAnsiTheme="majorHAnsi" w:cstheme="majorHAnsi"/>
          <w:i w:val="0"/>
          <w:iCs w:val="0"/>
          <w:sz w:val="22"/>
          <w:szCs w:val="22"/>
          <w:lang w:val="vi-VN"/>
        </w:rPr>
        <w:t>2. NỘI DUNG VÀ PHƯƠNG PHÁP NGHIÊN CỨU</w:t>
      </w:r>
    </w:p>
    <w:p w14:paraId="42E26413" w14:textId="77777777" w:rsidR="0011463D" w:rsidRPr="006C16AA" w:rsidRDefault="0011463D" w:rsidP="00BA3005">
      <w:pPr>
        <w:pStyle w:val="Heading3"/>
        <w:spacing w:before="60" w:line="264" w:lineRule="auto"/>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2.1. Địa điểm và vật liệu nghiên cứu</w:t>
      </w:r>
    </w:p>
    <w:p w14:paraId="02260F10" w14:textId="634B16DD" w:rsidR="0011463D" w:rsidRPr="006C16AA" w:rsidRDefault="0011463D" w:rsidP="00B62AD3">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 xml:space="preserve">- Địa điểm nghiên cứu: Nghiên cứu được tiến hành tại Trung tâm thí nghiệm vật nuôi Thủy An, </w:t>
      </w:r>
      <w:r w:rsidR="000F347E" w:rsidRPr="000F347E">
        <w:rPr>
          <w:rFonts w:asciiTheme="majorHAnsi" w:hAnsiTheme="majorHAnsi" w:cstheme="majorHAnsi"/>
          <w:sz w:val="22"/>
          <w:szCs w:val="22"/>
          <w:lang w:val="vi-VN"/>
        </w:rPr>
        <w:t>thành ph</w:t>
      </w:r>
      <w:r w:rsidR="000F347E">
        <w:rPr>
          <w:rFonts w:asciiTheme="majorHAnsi" w:hAnsiTheme="majorHAnsi" w:cstheme="majorHAnsi"/>
          <w:sz w:val="22"/>
          <w:szCs w:val="22"/>
        </w:rPr>
        <w:t>ố</w:t>
      </w:r>
      <w:r w:rsidRPr="006C16AA">
        <w:rPr>
          <w:rFonts w:asciiTheme="majorHAnsi" w:hAnsiTheme="majorHAnsi" w:cstheme="majorHAnsi"/>
          <w:sz w:val="22"/>
          <w:szCs w:val="22"/>
          <w:lang w:val="vi-VN"/>
        </w:rPr>
        <w:t xml:space="preserve"> Huế và Phòng thí nghiệm Vi trùng – Truyền nhiễm, khoa Chăn nuôi Thú y, Trường Đại học Nông Lâm, Đại học Huế trong tháng 8 và tháng 9 năm 2020.</w:t>
      </w:r>
    </w:p>
    <w:p w14:paraId="091C8A58" w14:textId="77777777" w:rsidR="0011463D" w:rsidRPr="006C16AA" w:rsidRDefault="0011463D" w:rsidP="00B62AD3">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 xml:space="preserve">- Vật liệu nghiên cứu: Thuốc khử trùng Biodine (của hãng Bio Pharmachemie), nhiệt - ẩm kế Tanaka </w:t>
      </w:r>
      <w:r w:rsidRPr="006C16AA">
        <w:rPr>
          <w:rFonts w:asciiTheme="majorHAnsi" w:hAnsiTheme="majorHAnsi" w:cstheme="majorHAnsi"/>
          <w:sz w:val="22"/>
          <w:szCs w:val="22"/>
          <w:lang w:val="vi-VN"/>
        </w:rPr>
        <w:t>(model: TH337) và môi trường thạch thường.</w:t>
      </w:r>
    </w:p>
    <w:p w14:paraId="26F407EC" w14:textId="77777777" w:rsidR="0011463D" w:rsidRPr="006C16AA" w:rsidRDefault="0011463D" w:rsidP="00BA3005">
      <w:pPr>
        <w:pStyle w:val="Heading3"/>
        <w:spacing w:before="60" w:line="264" w:lineRule="auto"/>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 xml:space="preserve">2.2. Bố trí thí nghiệm </w:t>
      </w:r>
    </w:p>
    <w:p w14:paraId="7AE0AACF" w14:textId="77777777" w:rsidR="0011463D" w:rsidRPr="006C16AA" w:rsidRDefault="0011463D" w:rsidP="005B7023">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Thí nghiệm được tiến hành trong chuồng nuôi gà giống 3F từ khi đạt 4 tuần tuổi (khối lượng 300 g/con) và 8 tuần tuổi (khối lượng 715 g/con). Tổng số 940 gà được phân đều trong 28 ô (mỗi ô 4,5 m</w:t>
      </w:r>
      <w:r w:rsidRPr="006C16AA">
        <w:rPr>
          <w:rFonts w:asciiTheme="majorHAnsi" w:hAnsiTheme="majorHAnsi" w:cstheme="majorHAnsi"/>
          <w:sz w:val="22"/>
          <w:szCs w:val="22"/>
          <w:vertAlign w:val="superscript"/>
          <w:lang w:val="vi-VN"/>
        </w:rPr>
        <w:t>2</w:t>
      </w:r>
      <w:r w:rsidRPr="006C16AA">
        <w:rPr>
          <w:rFonts w:asciiTheme="majorHAnsi" w:hAnsiTheme="majorHAnsi" w:cstheme="majorHAnsi"/>
          <w:sz w:val="22"/>
          <w:szCs w:val="22"/>
          <w:lang w:val="vi-VN"/>
        </w:rPr>
        <w:t>) ở điều kiện chuồng hở với mật độ 7,5 con/m</w:t>
      </w:r>
      <w:r w:rsidRPr="006C16AA">
        <w:rPr>
          <w:rFonts w:asciiTheme="majorHAnsi" w:hAnsiTheme="majorHAnsi" w:cstheme="majorHAnsi"/>
          <w:sz w:val="22"/>
          <w:szCs w:val="22"/>
          <w:vertAlign w:val="superscript"/>
          <w:lang w:val="vi-VN"/>
        </w:rPr>
        <w:t xml:space="preserve">2 </w:t>
      </w:r>
      <w:r w:rsidRPr="006C16AA">
        <w:rPr>
          <w:rFonts w:asciiTheme="majorHAnsi" w:hAnsiTheme="majorHAnsi" w:cstheme="majorHAnsi"/>
          <w:sz w:val="22"/>
          <w:szCs w:val="22"/>
          <w:lang w:val="vi-VN"/>
        </w:rPr>
        <w:t>nhằm mục đích để gà phân bố đồng đều trong chuồng.</w:t>
      </w:r>
    </w:p>
    <w:p w14:paraId="1805C019" w14:textId="77777777" w:rsidR="0011463D" w:rsidRPr="006C16AA" w:rsidRDefault="0011463D" w:rsidP="00BA3005">
      <w:pPr>
        <w:pStyle w:val="Heading3"/>
        <w:spacing w:before="60" w:line="264" w:lineRule="auto"/>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2.3. Xác định các chỉ tiêu nghiên cứu</w:t>
      </w:r>
    </w:p>
    <w:p w14:paraId="2FA748BD" w14:textId="6F2BD4DD" w:rsidR="0011463D" w:rsidRPr="006C16AA" w:rsidRDefault="000F347E" w:rsidP="00B62AD3">
      <w:pPr>
        <w:spacing w:before="60" w:after="60" w:line="264" w:lineRule="auto"/>
        <w:ind w:firstLine="567"/>
        <w:jc w:val="both"/>
        <w:rPr>
          <w:rFonts w:asciiTheme="majorHAnsi" w:hAnsiTheme="majorHAnsi" w:cstheme="majorHAnsi"/>
          <w:sz w:val="22"/>
          <w:szCs w:val="22"/>
          <w:lang w:val="vi-VN"/>
        </w:rPr>
      </w:pPr>
      <w:r w:rsidRPr="000F347E">
        <w:rPr>
          <w:rFonts w:asciiTheme="majorHAnsi" w:hAnsiTheme="majorHAnsi" w:cstheme="majorHAnsi"/>
          <w:i/>
          <w:iCs/>
          <w:sz w:val="22"/>
          <w:szCs w:val="22"/>
          <w:lang w:val="vi-VN"/>
        </w:rPr>
        <w:t>-</w:t>
      </w:r>
      <w:r w:rsidR="0011463D" w:rsidRPr="006C16AA">
        <w:rPr>
          <w:rFonts w:asciiTheme="majorHAnsi" w:hAnsiTheme="majorHAnsi" w:cstheme="majorHAnsi"/>
          <w:i/>
          <w:iCs/>
          <w:sz w:val="22"/>
          <w:szCs w:val="22"/>
          <w:lang w:val="vi-VN"/>
        </w:rPr>
        <w:t xml:space="preserve"> Theo dõi sự biến thiên nhiệt - ẩm ban ngày trước thí nghiệm:</w:t>
      </w:r>
      <w:r w:rsidR="0011463D" w:rsidRPr="006C16AA">
        <w:rPr>
          <w:rFonts w:asciiTheme="majorHAnsi" w:hAnsiTheme="majorHAnsi" w:cstheme="majorHAnsi"/>
          <w:sz w:val="22"/>
          <w:szCs w:val="22"/>
          <w:lang w:val="vi-VN"/>
        </w:rPr>
        <w:t xml:space="preserve"> Treo nhiệt - ẩm kế cách nền chuồng 0,5 m, tiến hành ghi các giá trị về nhiệt độ và độ ẩm tại các mốc thời gian 7 giờ, 11 giờ và 15 giờ trong 3 ngày liên tục trước khi khử trùng chuồng trại;</w:t>
      </w:r>
    </w:p>
    <w:p w14:paraId="3F9E4357" w14:textId="20ACF057" w:rsidR="0011463D" w:rsidRPr="006C16AA" w:rsidRDefault="000F347E" w:rsidP="00B62AD3">
      <w:pPr>
        <w:spacing w:before="60" w:after="60" w:line="264" w:lineRule="auto"/>
        <w:ind w:firstLine="567"/>
        <w:jc w:val="both"/>
        <w:rPr>
          <w:rFonts w:asciiTheme="majorHAnsi" w:hAnsiTheme="majorHAnsi" w:cstheme="majorHAnsi"/>
          <w:i/>
          <w:iCs/>
          <w:sz w:val="22"/>
          <w:szCs w:val="22"/>
          <w:lang w:val="vi-VN"/>
        </w:rPr>
      </w:pPr>
      <w:r w:rsidRPr="000F347E">
        <w:rPr>
          <w:rFonts w:asciiTheme="majorHAnsi" w:hAnsiTheme="majorHAnsi" w:cstheme="majorHAnsi"/>
          <w:i/>
          <w:iCs/>
          <w:sz w:val="22"/>
          <w:szCs w:val="22"/>
          <w:lang w:val="vi-VN"/>
        </w:rPr>
        <w:t>-</w:t>
      </w:r>
      <w:r w:rsidR="0011463D" w:rsidRPr="006C16AA">
        <w:rPr>
          <w:rFonts w:asciiTheme="majorHAnsi" w:hAnsiTheme="majorHAnsi" w:cstheme="majorHAnsi"/>
          <w:i/>
          <w:iCs/>
          <w:sz w:val="22"/>
          <w:szCs w:val="22"/>
          <w:lang w:val="vi-VN"/>
        </w:rPr>
        <w:t xml:space="preserve"> Tiến hành phun thuốc khử trùng Biodine chuồng nuôi vào lúc 7 giờ của ngày tiếp theo;</w:t>
      </w:r>
    </w:p>
    <w:p w14:paraId="32F38EA2" w14:textId="2BEB7F3B" w:rsidR="00B62AD3" w:rsidRPr="006C16AA" w:rsidRDefault="000F347E" w:rsidP="00B62AD3">
      <w:pPr>
        <w:spacing w:before="60" w:after="60" w:line="264" w:lineRule="auto"/>
        <w:ind w:firstLine="567"/>
        <w:jc w:val="both"/>
        <w:rPr>
          <w:rFonts w:asciiTheme="majorHAnsi" w:hAnsiTheme="majorHAnsi" w:cstheme="majorHAnsi"/>
          <w:sz w:val="22"/>
          <w:szCs w:val="22"/>
          <w:lang w:val="vi-VN"/>
        </w:rPr>
      </w:pPr>
      <w:r w:rsidRPr="000F347E">
        <w:rPr>
          <w:rFonts w:asciiTheme="majorHAnsi" w:hAnsiTheme="majorHAnsi" w:cstheme="majorHAnsi"/>
          <w:i/>
          <w:iCs/>
          <w:sz w:val="22"/>
          <w:szCs w:val="22"/>
          <w:lang w:val="vi-VN"/>
        </w:rPr>
        <w:t>-</w:t>
      </w:r>
      <w:r w:rsidR="0011463D" w:rsidRPr="006C16AA">
        <w:rPr>
          <w:rFonts w:asciiTheme="majorHAnsi" w:hAnsiTheme="majorHAnsi" w:cstheme="majorHAnsi"/>
          <w:i/>
          <w:iCs/>
          <w:sz w:val="22"/>
          <w:szCs w:val="22"/>
          <w:lang w:val="vi-VN"/>
        </w:rPr>
        <w:t xml:space="preserve"> Xác định tổng số vi khuẩn hiếu khí:</w:t>
      </w:r>
      <w:r w:rsidR="0011463D" w:rsidRPr="006C16AA">
        <w:rPr>
          <w:rFonts w:asciiTheme="majorHAnsi" w:hAnsiTheme="majorHAnsi" w:cstheme="majorHAnsi"/>
          <w:sz w:val="22"/>
          <w:szCs w:val="22"/>
          <w:lang w:val="vi-VN"/>
        </w:rPr>
        <w:t xml:space="preserve"> </w:t>
      </w:r>
    </w:p>
    <w:p w14:paraId="358A41CA" w14:textId="74170A50" w:rsidR="0011463D" w:rsidRPr="006C16AA" w:rsidRDefault="0011463D" w:rsidP="00B62AD3">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Tổng số vi khuẩn hiếu khí trong không khí được xác định theo phương pháp lắng bụi trên môi trường thạch thường của Koch (trích từ TCVN 5376-1991). Phương pháp tiến hành như sau: Đặt mỗi lần 5 hộp lồng chứa môi trường thạch thường (4 góc 4 hộp lồng và 1 hộp lồng đặt ở giữa chuồng). Mở nắp hộp lồng 5 phút rồi đậy nắp và đưa về ủ ấm (38</w:t>
      </w:r>
      <w:r w:rsidRPr="006C16AA">
        <w:rPr>
          <w:rFonts w:asciiTheme="majorHAnsi" w:hAnsiTheme="majorHAnsi" w:cstheme="majorHAnsi"/>
          <w:sz w:val="22"/>
          <w:szCs w:val="22"/>
          <w:vertAlign w:val="superscript"/>
          <w:lang w:val="vi-VN"/>
        </w:rPr>
        <w:t>o</w:t>
      </w:r>
      <w:r w:rsidRPr="006C16AA">
        <w:rPr>
          <w:rFonts w:asciiTheme="majorHAnsi" w:hAnsiTheme="majorHAnsi" w:cstheme="majorHAnsi"/>
          <w:sz w:val="22"/>
          <w:szCs w:val="22"/>
          <w:lang w:val="vi-VN"/>
        </w:rPr>
        <w:t>C), sau 24 giờ đếm tổng số khuẩn lạc của từng hộp lồng, cuối cùng tính trung bình của 5 hộp lồng.</w:t>
      </w:r>
    </w:p>
    <w:p w14:paraId="140AAC6A" w14:textId="77777777" w:rsidR="0011463D" w:rsidRPr="006C16AA" w:rsidRDefault="0011463D" w:rsidP="00B62AD3">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Trước khi phun thuốc khử trùng, chỉ tiêu này được xác định 3 lần trong ngày (7 giờ, 11 giờ và 15 giờ), lặp lại trong 3 ngày liên tục trùng với thời điểm đo nhiệt độ và độ ẩm không khí chuồng nuôi.</w:t>
      </w:r>
    </w:p>
    <w:p w14:paraId="788523AA" w14:textId="77777777" w:rsidR="0011463D" w:rsidRPr="006C16AA" w:rsidRDefault="0011463D" w:rsidP="00B62AD3">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 xml:space="preserve">Sau khi phun thuốc khử trùng 4 giờ (lúc 11 giờ), phương pháp tiến hành thu mẫu như giới thiệu ở trên (lần thứ nhất của đợt thí nghiệm) và lặp lại cùng giờ (11 giờ) của các ngày tiếp theo cho đến thời điểm chỉ </w:t>
      </w:r>
      <w:r w:rsidRPr="006C16AA">
        <w:rPr>
          <w:rFonts w:asciiTheme="majorHAnsi" w:hAnsiTheme="majorHAnsi" w:cstheme="majorHAnsi"/>
          <w:sz w:val="22"/>
          <w:szCs w:val="22"/>
          <w:lang w:val="vi-VN"/>
        </w:rPr>
        <w:lastRenderedPageBreak/>
        <w:t xml:space="preserve">tiêu này trở về bằng trung bình 3 ngày trước khi thí nghiệm. </w:t>
      </w:r>
    </w:p>
    <w:p w14:paraId="26B623B3" w14:textId="77777777" w:rsidR="0011463D" w:rsidRPr="006C16AA" w:rsidRDefault="0011463D" w:rsidP="00465597">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Phương pháp tính kết quả về tổng số vi khuẩn hiếu khí trong 1 m</w:t>
      </w:r>
      <w:r w:rsidRPr="006C16AA">
        <w:rPr>
          <w:rFonts w:asciiTheme="majorHAnsi" w:hAnsiTheme="majorHAnsi" w:cstheme="majorHAnsi"/>
          <w:sz w:val="22"/>
          <w:szCs w:val="22"/>
          <w:vertAlign w:val="superscript"/>
          <w:lang w:val="vi-VN"/>
        </w:rPr>
        <w:t>3</w:t>
      </w:r>
      <w:r w:rsidRPr="006C16AA">
        <w:rPr>
          <w:rFonts w:asciiTheme="majorHAnsi" w:hAnsiTheme="majorHAnsi" w:cstheme="majorHAnsi"/>
          <w:sz w:val="22"/>
          <w:szCs w:val="22"/>
          <w:lang w:val="vi-VN"/>
        </w:rPr>
        <w:t xml:space="preserve"> không khí theo TCVN 5376-1991 như sau: </w:t>
      </w:r>
    </w:p>
    <w:p w14:paraId="34845615" w14:textId="77777777" w:rsidR="0011463D" w:rsidRPr="006C16AA" w:rsidRDefault="0011463D" w:rsidP="00B62AD3">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 Đếm số khuẩn lạc điển hình mọc trong hộp lồng chứa môi trường thạch thường. Số khuẩn lạc (A) của vi khuẩn hiếu khí trong một hộp lồng là trung bình cộng của 5 hộp đặt tại 5 điểm kiểm tra.</w:t>
      </w:r>
    </w:p>
    <w:p w14:paraId="53E7251E" w14:textId="77777777" w:rsidR="0011463D" w:rsidRPr="006C16AA" w:rsidRDefault="0011463D" w:rsidP="00B62AD3">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 Tính tổng số vi khuẩn hiếu khí (X) trong 1 m</w:t>
      </w:r>
      <w:r w:rsidRPr="006C16AA">
        <w:rPr>
          <w:rFonts w:asciiTheme="majorHAnsi" w:hAnsiTheme="majorHAnsi" w:cstheme="majorHAnsi"/>
          <w:sz w:val="22"/>
          <w:szCs w:val="22"/>
          <w:vertAlign w:val="superscript"/>
          <w:lang w:val="vi-VN"/>
        </w:rPr>
        <w:t>3</w:t>
      </w:r>
      <w:r w:rsidRPr="006C16AA">
        <w:rPr>
          <w:rFonts w:asciiTheme="majorHAnsi" w:hAnsiTheme="majorHAnsi" w:cstheme="majorHAnsi"/>
          <w:sz w:val="22"/>
          <w:szCs w:val="22"/>
          <w:lang w:val="vi-VN"/>
        </w:rPr>
        <w:t> không khí theo công thức:</w:t>
      </w:r>
    </w:p>
    <w:p w14:paraId="5080A930" w14:textId="77777777" w:rsidR="008D4580" w:rsidRPr="006C16AA" w:rsidRDefault="0011463D" w:rsidP="008D4580">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 xml:space="preserve"> X = </w:t>
      </w:r>
      <w:r w:rsidRPr="006C16AA">
        <w:rPr>
          <w:rFonts w:asciiTheme="majorHAnsi" w:hAnsiTheme="majorHAnsi" w:cstheme="majorHAnsi"/>
          <w:sz w:val="22"/>
          <w:szCs w:val="22"/>
        </w:rPr>
        <w:fldChar w:fldCharType="begin"/>
      </w:r>
      <w:r w:rsidRPr="006C16AA">
        <w:rPr>
          <w:rFonts w:asciiTheme="majorHAnsi" w:hAnsiTheme="majorHAnsi" w:cstheme="majorHAnsi"/>
          <w:sz w:val="22"/>
          <w:szCs w:val="22"/>
          <w:lang w:val="vi-VN"/>
        </w:rPr>
        <w:instrText xml:space="preserve"> eq \f(A × 100 × 100,S × K) </w:instrText>
      </w:r>
      <w:r w:rsidRPr="006C16AA">
        <w:rPr>
          <w:rFonts w:asciiTheme="majorHAnsi" w:hAnsiTheme="majorHAnsi" w:cstheme="majorHAnsi"/>
          <w:sz w:val="22"/>
          <w:szCs w:val="22"/>
        </w:rPr>
        <w:fldChar w:fldCharType="end"/>
      </w:r>
      <w:r w:rsidR="008D4580" w:rsidRPr="006C16AA">
        <w:rPr>
          <w:rFonts w:asciiTheme="majorHAnsi" w:hAnsiTheme="majorHAnsi" w:cstheme="majorHAnsi"/>
          <w:sz w:val="22"/>
          <w:szCs w:val="22"/>
          <w:lang w:val="vi-VN"/>
        </w:rPr>
        <w:t xml:space="preserve">, </w:t>
      </w:r>
      <w:r w:rsidRPr="006C16AA">
        <w:rPr>
          <w:rFonts w:asciiTheme="majorHAnsi" w:hAnsiTheme="majorHAnsi" w:cstheme="majorHAnsi"/>
          <w:sz w:val="22"/>
          <w:szCs w:val="22"/>
          <w:lang w:val="vi-VN"/>
        </w:rPr>
        <w:t xml:space="preserve">trong đó: </w:t>
      </w:r>
    </w:p>
    <w:p w14:paraId="6587C04B" w14:textId="72E7846E" w:rsidR="0011463D" w:rsidRPr="006C16AA" w:rsidRDefault="0011463D" w:rsidP="008D4580">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A: Số khuẩn lạc trung bình của 5 hộp lồng; S: Diện tích đĩa thạch, cm</w:t>
      </w:r>
      <w:r w:rsidRPr="006C16AA">
        <w:rPr>
          <w:rFonts w:asciiTheme="majorHAnsi" w:hAnsiTheme="majorHAnsi" w:cstheme="majorHAnsi"/>
          <w:sz w:val="22"/>
          <w:szCs w:val="22"/>
          <w:vertAlign w:val="superscript"/>
          <w:lang w:val="vi-VN"/>
        </w:rPr>
        <w:t>2</w:t>
      </w:r>
      <w:r w:rsidRPr="006C16AA">
        <w:rPr>
          <w:rFonts w:asciiTheme="majorHAnsi" w:hAnsiTheme="majorHAnsi" w:cstheme="majorHAnsi"/>
          <w:sz w:val="22"/>
          <w:szCs w:val="22"/>
          <w:lang w:val="vi-VN"/>
        </w:rPr>
        <w:t>; K: Hệ số thời gian (5 phút K = 1, 10 phút K = 2 và 15 phút K = 3); 100: Diện tích quy ước, cm</w:t>
      </w:r>
      <w:r w:rsidRPr="006C16AA">
        <w:rPr>
          <w:rFonts w:asciiTheme="majorHAnsi" w:hAnsiTheme="majorHAnsi" w:cstheme="majorHAnsi"/>
          <w:sz w:val="22"/>
          <w:szCs w:val="22"/>
          <w:vertAlign w:val="superscript"/>
          <w:lang w:val="vi-VN"/>
        </w:rPr>
        <w:t>2</w:t>
      </w:r>
      <w:r w:rsidRPr="006C16AA">
        <w:rPr>
          <w:rFonts w:asciiTheme="majorHAnsi" w:hAnsiTheme="majorHAnsi" w:cstheme="majorHAnsi"/>
          <w:sz w:val="22"/>
          <w:szCs w:val="22"/>
          <w:lang w:val="vi-VN"/>
        </w:rPr>
        <w:t>; 100: Hệ số tính chuyển thành m</w:t>
      </w:r>
      <w:r w:rsidRPr="006C16AA">
        <w:rPr>
          <w:rFonts w:asciiTheme="majorHAnsi" w:hAnsiTheme="majorHAnsi" w:cstheme="majorHAnsi"/>
          <w:sz w:val="22"/>
          <w:szCs w:val="22"/>
          <w:vertAlign w:val="superscript"/>
          <w:lang w:val="vi-VN"/>
        </w:rPr>
        <w:t>3</w:t>
      </w:r>
      <w:r w:rsidRPr="006C16AA">
        <w:rPr>
          <w:rFonts w:asciiTheme="majorHAnsi" w:hAnsiTheme="majorHAnsi" w:cstheme="majorHAnsi"/>
          <w:sz w:val="22"/>
          <w:szCs w:val="22"/>
          <w:lang w:val="vi-VN"/>
        </w:rPr>
        <w:t xml:space="preserve">. </w:t>
      </w:r>
    </w:p>
    <w:p w14:paraId="23E8F9A1" w14:textId="77777777" w:rsidR="0011463D" w:rsidRPr="006C16AA" w:rsidRDefault="0011463D" w:rsidP="007C2364">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Đánh giá yêu cầu vệ sinh thú y không khí chuồng nuôi về vi sinh vật theo QCVN 01-79:2011 (10</w:t>
      </w:r>
      <w:r w:rsidRPr="006C16AA">
        <w:rPr>
          <w:rFonts w:asciiTheme="majorHAnsi" w:hAnsiTheme="majorHAnsi" w:cstheme="majorHAnsi"/>
          <w:sz w:val="22"/>
          <w:szCs w:val="22"/>
          <w:vertAlign w:val="superscript"/>
          <w:lang w:val="vi-VN"/>
        </w:rPr>
        <w:t>6</w:t>
      </w:r>
      <w:r w:rsidRPr="006C16AA">
        <w:rPr>
          <w:rFonts w:asciiTheme="majorHAnsi" w:hAnsiTheme="majorHAnsi" w:cstheme="majorHAnsi"/>
          <w:sz w:val="22"/>
          <w:szCs w:val="22"/>
          <w:lang w:val="vi-VN"/>
        </w:rPr>
        <w:t xml:space="preserve"> CFU/m</w:t>
      </w:r>
      <w:r w:rsidRPr="006C16AA">
        <w:rPr>
          <w:rFonts w:asciiTheme="majorHAnsi" w:hAnsiTheme="majorHAnsi" w:cstheme="majorHAnsi"/>
          <w:sz w:val="22"/>
          <w:szCs w:val="22"/>
          <w:vertAlign w:val="superscript"/>
          <w:lang w:val="vi-VN"/>
        </w:rPr>
        <w:t>3</w:t>
      </w:r>
      <w:r w:rsidRPr="006C16AA">
        <w:rPr>
          <w:rFonts w:asciiTheme="majorHAnsi" w:hAnsiTheme="majorHAnsi" w:cstheme="majorHAnsi"/>
          <w:sz w:val="22"/>
          <w:szCs w:val="22"/>
          <w:lang w:val="vi-VN"/>
        </w:rPr>
        <w:t xml:space="preserve"> không khí).</w:t>
      </w:r>
    </w:p>
    <w:p w14:paraId="3BBD5D0C" w14:textId="77777777" w:rsidR="0011463D" w:rsidRPr="006C16AA" w:rsidRDefault="0011463D" w:rsidP="00BA3005">
      <w:pPr>
        <w:pStyle w:val="Heading3"/>
        <w:spacing w:before="60" w:line="264" w:lineRule="auto"/>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 xml:space="preserve">2.4. Xử lý số liệu </w:t>
      </w:r>
    </w:p>
    <w:p w14:paraId="6AA75ABE" w14:textId="34371755" w:rsidR="0011463D" w:rsidRPr="006C16AA" w:rsidRDefault="0011463D" w:rsidP="00B62AD3">
      <w:pPr>
        <w:spacing w:before="60" w:after="60" w:line="264" w:lineRule="auto"/>
        <w:ind w:firstLine="567"/>
        <w:jc w:val="both"/>
        <w:rPr>
          <w:rFonts w:asciiTheme="majorHAnsi" w:hAnsiTheme="majorHAnsi" w:cstheme="majorHAnsi"/>
          <w:b/>
          <w:sz w:val="22"/>
          <w:szCs w:val="22"/>
          <w:lang w:val="vi-VN"/>
        </w:rPr>
      </w:pPr>
      <w:r w:rsidRPr="006C16AA">
        <w:rPr>
          <w:rFonts w:asciiTheme="majorHAnsi" w:hAnsiTheme="majorHAnsi" w:cstheme="majorHAnsi"/>
          <w:sz w:val="22"/>
          <w:szCs w:val="22"/>
          <w:lang w:val="vi-VN"/>
        </w:rPr>
        <w:t>Các số liệu thu tập được về nhiệt độ, độ ẩm, tổng số vi khuẩn hiếu khí/m</w:t>
      </w:r>
      <w:r w:rsidRPr="006C16AA">
        <w:rPr>
          <w:rFonts w:asciiTheme="majorHAnsi" w:hAnsiTheme="majorHAnsi" w:cstheme="majorHAnsi"/>
          <w:sz w:val="22"/>
          <w:szCs w:val="22"/>
          <w:vertAlign w:val="superscript"/>
          <w:lang w:val="vi-VN"/>
        </w:rPr>
        <w:t>3</w:t>
      </w:r>
      <w:r w:rsidRPr="006C16AA">
        <w:rPr>
          <w:rFonts w:asciiTheme="majorHAnsi" w:hAnsiTheme="majorHAnsi" w:cstheme="majorHAnsi"/>
          <w:sz w:val="22"/>
          <w:szCs w:val="22"/>
          <w:lang w:val="vi-VN"/>
        </w:rPr>
        <w:t xml:space="preserve"> không khí) được tính giá trị trung bình trên phần mềm </w:t>
      </w:r>
      <w:r w:rsidR="00BD5C67" w:rsidRPr="006C16AA">
        <w:rPr>
          <w:rFonts w:asciiTheme="majorHAnsi" w:hAnsiTheme="majorHAnsi" w:cstheme="majorHAnsi"/>
          <w:sz w:val="22"/>
          <w:szCs w:val="22"/>
          <w:lang w:val="vi-VN"/>
        </w:rPr>
        <w:t xml:space="preserve">Microsoft </w:t>
      </w:r>
      <w:r w:rsidRPr="006C16AA">
        <w:rPr>
          <w:rFonts w:asciiTheme="majorHAnsi" w:hAnsiTheme="majorHAnsi" w:cstheme="majorHAnsi"/>
          <w:sz w:val="22"/>
          <w:szCs w:val="22"/>
          <w:lang w:val="vi-VN"/>
        </w:rPr>
        <w:t>Excel</w:t>
      </w:r>
      <w:r w:rsidR="00BD5C67" w:rsidRPr="006C16AA">
        <w:rPr>
          <w:rFonts w:asciiTheme="majorHAnsi" w:hAnsiTheme="majorHAnsi" w:cstheme="majorHAnsi"/>
          <w:sz w:val="22"/>
          <w:szCs w:val="22"/>
          <w:lang w:val="vi-VN"/>
        </w:rPr>
        <w:t xml:space="preserve"> 2013</w:t>
      </w:r>
      <w:r w:rsidR="007C08DE" w:rsidRPr="006C16AA">
        <w:rPr>
          <w:rFonts w:asciiTheme="majorHAnsi" w:hAnsiTheme="majorHAnsi" w:cstheme="majorHAnsi"/>
          <w:sz w:val="22"/>
          <w:szCs w:val="22"/>
          <w:lang w:val="vi-VN"/>
        </w:rPr>
        <w:t xml:space="preserve">; </w:t>
      </w:r>
      <w:r w:rsidRPr="006C16AA">
        <w:rPr>
          <w:rFonts w:asciiTheme="majorHAnsi" w:hAnsiTheme="majorHAnsi" w:cstheme="majorHAnsi"/>
          <w:sz w:val="22"/>
          <w:szCs w:val="22"/>
          <w:lang w:val="vi-VN"/>
        </w:rPr>
        <w:t>sự sai khác được đánh giá bằng phương pháp kiểm định t (t-Test).</w:t>
      </w:r>
    </w:p>
    <w:p w14:paraId="31510C82" w14:textId="77777777" w:rsidR="0011463D" w:rsidRPr="006C16AA" w:rsidRDefault="0011463D" w:rsidP="00BA3005">
      <w:pPr>
        <w:pStyle w:val="Heading2"/>
        <w:spacing w:before="60" w:line="264" w:lineRule="auto"/>
        <w:jc w:val="both"/>
        <w:rPr>
          <w:rFonts w:asciiTheme="majorHAnsi" w:hAnsiTheme="majorHAnsi" w:cstheme="majorHAnsi"/>
          <w:i w:val="0"/>
          <w:iCs w:val="0"/>
          <w:sz w:val="22"/>
          <w:szCs w:val="22"/>
          <w:lang w:val="vi-VN"/>
        </w:rPr>
      </w:pPr>
      <w:r w:rsidRPr="006C16AA">
        <w:rPr>
          <w:rFonts w:asciiTheme="majorHAnsi" w:hAnsiTheme="majorHAnsi" w:cstheme="majorHAnsi"/>
          <w:i w:val="0"/>
          <w:iCs w:val="0"/>
          <w:sz w:val="22"/>
          <w:szCs w:val="22"/>
          <w:lang w:val="vi-VN"/>
        </w:rPr>
        <w:t>3. KẾT QUẢ VÀ THẢO LUẬN</w:t>
      </w:r>
    </w:p>
    <w:p w14:paraId="0D5996C5" w14:textId="77777777" w:rsidR="0011463D" w:rsidRPr="006C16AA" w:rsidRDefault="0011463D" w:rsidP="00BA3005">
      <w:pPr>
        <w:pStyle w:val="Heading3"/>
        <w:spacing w:before="60" w:line="264" w:lineRule="auto"/>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3.1. Sự biến động của tổng số vi khuẩn hiếu khí trong ngày trước khi khử trùng</w:t>
      </w:r>
    </w:p>
    <w:p w14:paraId="40F9B83E" w14:textId="77777777" w:rsidR="0011463D" w:rsidRPr="006C16AA" w:rsidRDefault="0011463D" w:rsidP="00B62AD3">
      <w:pPr>
        <w:spacing w:before="60" w:after="60" w:line="264" w:lineRule="auto"/>
        <w:ind w:firstLine="567"/>
        <w:jc w:val="both"/>
        <w:rPr>
          <w:rFonts w:asciiTheme="majorHAnsi" w:hAnsiTheme="majorHAnsi" w:cstheme="majorHAnsi"/>
          <w:sz w:val="22"/>
          <w:szCs w:val="22"/>
          <w:lang w:val="vi-VN"/>
        </w:rPr>
      </w:pPr>
      <w:r w:rsidRPr="006C16AA">
        <w:rPr>
          <w:rFonts w:asciiTheme="majorHAnsi" w:hAnsiTheme="majorHAnsi" w:cstheme="majorHAnsi"/>
          <w:sz w:val="22"/>
          <w:szCs w:val="22"/>
          <w:lang w:val="vi-VN"/>
        </w:rPr>
        <w:t>Kết quả theo dõi sự biến thiên về nhiệt - ẩm và tổng số vi khuẩn hiếu khí trong không khí (CFU/m</w:t>
      </w:r>
      <w:r w:rsidRPr="006C16AA">
        <w:rPr>
          <w:rFonts w:asciiTheme="majorHAnsi" w:hAnsiTheme="majorHAnsi" w:cstheme="majorHAnsi"/>
          <w:sz w:val="22"/>
          <w:szCs w:val="22"/>
          <w:vertAlign w:val="superscript"/>
          <w:lang w:val="vi-VN"/>
        </w:rPr>
        <w:t>3</w:t>
      </w:r>
      <w:r w:rsidRPr="006C16AA">
        <w:rPr>
          <w:rFonts w:asciiTheme="majorHAnsi" w:hAnsiTheme="majorHAnsi" w:cstheme="majorHAnsi"/>
          <w:sz w:val="22"/>
          <w:szCs w:val="22"/>
          <w:lang w:val="vi-VN"/>
        </w:rPr>
        <w:t xml:space="preserve"> không khí) được trình bày ở Hình 1a (ở gà lúc 4 tuần tuổi) và Hình 1b (ở gà lúc 8 tuần tuổi).</w:t>
      </w:r>
    </w:p>
    <w:p w14:paraId="3FC9A255" w14:textId="77777777" w:rsidR="00BA3005" w:rsidRPr="006C16AA" w:rsidRDefault="00BA3005" w:rsidP="0028236D">
      <w:pPr>
        <w:pStyle w:val="tomtat"/>
        <w:rPr>
          <w:lang w:val="vi-VN"/>
        </w:rPr>
        <w:sectPr w:rsidR="00BA3005" w:rsidRPr="006C16AA" w:rsidSect="005B7023">
          <w:type w:val="continuous"/>
          <w:pgSz w:w="10773" w:h="15026" w:code="9"/>
          <w:pgMar w:top="1134" w:right="1134" w:bottom="1134" w:left="1418" w:header="720" w:footer="425" w:gutter="0"/>
          <w:cols w:num="2" w:space="567"/>
          <w:docGrid w:linePitch="360"/>
        </w:sectPr>
      </w:pPr>
    </w:p>
    <w:tbl>
      <w:tblPr>
        <w:tblStyle w:val="TableGrid"/>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0"/>
        <w:gridCol w:w="4109"/>
      </w:tblGrid>
      <w:tr w:rsidR="0011463D" w:rsidRPr="006C16AA" w14:paraId="48E46A0F" w14:textId="77777777" w:rsidTr="0028236D">
        <w:trPr>
          <w:trHeight w:val="2947"/>
          <w:jc w:val="center"/>
        </w:trPr>
        <w:tc>
          <w:tcPr>
            <w:tcW w:w="4250" w:type="dxa"/>
            <w:shd w:val="clear" w:color="auto" w:fill="auto"/>
          </w:tcPr>
          <w:p w14:paraId="471DF099" w14:textId="38195B20" w:rsidR="0011463D" w:rsidRPr="006C16AA" w:rsidRDefault="0011463D" w:rsidP="0028236D">
            <w:pPr>
              <w:pStyle w:val="tomtat"/>
            </w:pPr>
            <w:r w:rsidRPr="006C16AA">
              <w:rPr>
                <w:noProof/>
                <w:lang w:val="vi-VN"/>
              </w:rPr>
              <w:drawing>
                <wp:inline distT="0" distB="0" distL="0" distR="0" wp14:anchorId="77A74E7C" wp14:editId="687AE9E6">
                  <wp:extent cx="2593075" cy="18186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7582" cy="1898920"/>
                          </a:xfrm>
                          <a:prstGeom prst="rect">
                            <a:avLst/>
                          </a:prstGeom>
                          <a:noFill/>
                        </pic:spPr>
                      </pic:pic>
                    </a:graphicData>
                  </a:graphic>
                </wp:inline>
              </w:drawing>
            </w:r>
          </w:p>
        </w:tc>
        <w:tc>
          <w:tcPr>
            <w:tcW w:w="4109" w:type="dxa"/>
            <w:shd w:val="clear" w:color="auto" w:fill="auto"/>
          </w:tcPr>
          <w:p w14:paraId="62A401C2" w14:textId="77777777" w:rsidR="0011463D" w:rsidRPr="006C16AA" w:rsidRDefault="0011463D" w:rsidP="0028236D">
            <w:pPr>
              <w:pStyle w:val="tomtat"/>
            </w:pPr>
            <w:r w:rsidRPr="006C16AA">
              <w:rPr>
                <w:noProof/>
                <w:lang w:val="vi-VN"/>
              </w:rPr>
              <w:drawing>
                <wp:inline distT="0" distB="0" distL="0" distR="0" wp14:anchorId="4E6C0A53" wp14:editId="21D4EFF7">
                  <wp:extent cx="2518012" cy="18189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1691" cy="1915528"/>
                          </a:xfrm>
                          <a:prstGeom prst="rect">
                            <a:avLst/>
                          </a:prstGeom>
                          <a:noFill/>
                        </pic:spPr>
                      </pic:pic>
                    </a:graphicData>
                  </a:graphic>
                </wp:inline>
              </w:drawing>
            </w:r>
          </w:p>
        </w:tc>
      </w:tr>
      <w:tr w:rsidR="0011463D" w:rsidRPr="006C16AA" w14:paraId="76F1DAF0" w14:textId="77777777" w:rsidTr="0028236D">
        <w:trPr>
          <w:trHeight w:val="706"/>
          <w:jc w:val="center"/>
        </w:trPr>
        <w:tc>
          <w:tcPr>
            <w:tcW w:w="4250" w:type="dxa"/>
            <w:shd w:val="clear" w:color="auto" w:fill="auto"/>
          </w:tcPr>
          <w:p w14:paraId="7DC5A194" w14:textId="77777777" w:rsidR="0011463D" w:rsidRPr="006C16AA" w:rsidRDefault="0011463D" w:rsidP="00BA3005">
            <w:pPr>
              <w:pStyle w:val="tomtat"/>
              <w:jc w:val="center"/>
            </w:pPr>
            <w:r w:rsidRPr="006C16AA">
              <w:rPr>
                <w:b/>
                <w:i/>
                <w:iCs/>
              </w:rPr>
              <w:t>Hình 1a.</w:t>
            </w:r>
            <w:r w:rsidRPr="006C16AA">
              <w:t xml:space="preserve"> Sự biến động về nhiệt độ, độ ẩm và tổng số vi khuẩn hiếu khí trong không khí chuồng nuôi trước khi khử trùng lúc gà 4 tuần tuổi</w:t>
            </w:r>
          </w:p>
        </w:tc>
        <w:tc>
          <w:tcPr>
            <w:tcW w:w="4109" w:type="dxa"/>
            <w:shd w:val="clear" w:color="auto" w:fill="auto"/>
          </w:tcPr>
          <w:p w14:paraId="21D4ACB2" w14:textId="77777777" w:rsidR="0011463D" w:rsidRPr="006C16AA" w:rsidRDefault="0011463D" w:rsidP="00BA3005">
            <w:pPr>
              <w:pStyle w:val="tomtat"/>
              <w:jc w:val="center"/>
              <w:rPr>
                <w:spacing w:val="-4"/>
              </w:rPr>
            </w:pPr>
            <w:r w:rsidRPr="006C16AA">
              <w:rPr>
                <w:b/>
                <w:i/>
                <w:iCs/>
                <w:spacing w:val="-4"/>
              </w:rPr>
              <w:t>Hình 1b.</w:t>
            </w:r>
            <w:r w:rsidRPr="006C16AA">
              <w:rPr>
                <w:spacing w:val="-4"/>
              </w:rPr>
              <w:t xml:space="preserve"> Sự biến động về nhiệt độ, độ ẩm và tổng số vi khuẩn hiếu khí trong không khí chuồng nuôi trước khi khử trùng lúc gà 8 tuần tuổi</w:t>
            </w:r>
          </w:p>
        </w:tc>
      </w:tr>
    </w:tbl>
    <w:p w14:paraId="5080263F" w14:textId="77777777" w:rsidR="00BA3005" w:rsidRPr="006C16AA" w:rsidRDefault="00BA3005" w:rsidP="00B62AD3">
      <w:pPr>
        <w:spacing w:before="60" w:after="60" w:line="24" w:lineRule="auto"/>
        <w:jc w:val="both"/>
        <w:rPr>
          <w:rFonts w:asciiTheme="majorHAnsi" w:hAnsiTheme="majorHAnsi" w:cstheme="majorHAnsi"/>
          <w:sz w:val="22"/>
          <w:szCs w:val="22"/>
        </w:rPr>
        <w:sectPr w:rsidR="00BA3005" w:rsidRPr="006C16AA" w:rsidSect="005B7023">
          <w:type w:val="continuous"/>
          <w:pgSz w:w="10773" w:h="15026" w:code="9"/>
          <w:pgMar w:top="1134" w:right="1134" w:bottom="1134" w:left="1418" w:header="720" w:footer="425" w:gutter="0"/>
          <w:cols w:space="567"/>
          <w:docGrid w:linePitch="360"/>
        </w:sectPr>
      </w:pPr>
    </w:p>
    <w:p w14:paraId="376924D2" w14:textId="36AAC624" w:rsidR="0011463D" w:rsidRPr="006C16AA" w:rsidRDefault="0011463D" w:rsidP="00B62AD3">
      <w:pPr>
        <w:spacing w:before="60" w:after="60" w:line="264" w:lineRule="auto"/>
        <w:ind w:firstLine="567"/>
        <w:jc w:val="both"/>
        <w:rPr>
          <w:rFonts w:asciiTheme="majorHAnsi" w:hAnsiTheme="majorHAnsi" w:cstheme="majorHAnsi"/>
          <w:sz w:val="22"/>
          <w:szCs w:val="22"/>
        </w:rPr>
      </w:pPr>
      <w:r w:rsidRPr="006C16AA">
        <w:rPr>
          <w:rFonts w:asciiTheme="majorHAnsi" w:hAnsiTheme="majorHAnsi" w:cstheme="majorHAnsi"/>
          <w:sz w:val="22"/>
          <w:szCs w:val="22"/>
        </w:rPr>
        <w:t>Từ 2 hình trên ta thấy, sự biến động về nhiệt độ và ẩm độ không khí từ 7 đến 11 và 15 giờ trong chuồng nuôi trong ngày tuân theo quy luật chung là nhiệt độ không khí tăng từ sáng đến trưa và giảm về chiều và ẩm độ biến thiên theo chiều ngược lại. Trong đó, nhiệt độ chuồng vào lúc 11 và 15 giờ trong ngày vào tháng 9 (gà 8 tuần tuổi) có bình quân cao hơn tháng 8 khoảng 1</w:t>
      </w:r>
      <w:r w:rsidRPr="006C16AA">
        <w:rPr>
          <w:rFonts w:asciiTheme="majorHAnsi" w:hAnsiTheme="majorHAnsi" w:cstheme="majorHAnsi"/>
          <w:sz w:val="22"/>
          <w:szCs w:val="22"/>
          <w:vertAlign w:val="superscript"/>
        </w:rPr>
        <w:t>o</w:t>
      </w:r>
      <w:r w:rsidRPr="006C16AA">
        <w:rPr>
          <w:rFonts w:asciiTheme="majorHAnsi" w:hAnsiTheme="majorHAnsi" w:cstheme="majorHAnsi"/>
          <w:sz w:val="22"/>
          <w:szCs w:val="22"/>
        </w:rPr>
        <w:t>C, riêng ẩm độ biến đổi không đáng kể (trong tháng 9 chỉ cao hơn 2% so với tháng 8 tại thời điểm đo lúc 7 và 15 giờ trong ngày). Theo số liệu khí hậu Thừa Thiên Huế thì nhiệt độ bình quân trong tháng 8 tại TP. Huế cao hơn trong tháng 9 (Sở Khoa học và Công nghệ Thừa Thiên Huế, 2004), nhưng trong kết quả này cho thấy tại các thời điểm đo trong chuồng nuôi trong ngày vào tháng 9 lại cao hơn. Điều này có thể do cùng mật độ nuôi nhưng khối lượng gà đã tăng gấp đôi nên sản phẩm trao đổi nhiệt đã tăng lên làm nhiệt độ chuồng cũng tăng theo.</w:t>
      </w:r>
    </w:p>
    <w:p w14:paraId="57B65B0A" w14:textId="77777777" w:rsidR="0011463D" w:rsidRPr="006C16AA" w:rsidRDefault="0011463D" w:rsidP="007C08DE">
      <w:pPr>
        <w:spacing w:before="60" w:after="60" w:line="264" w:lineRule="auto"/>
        <w:ind w:firstLine="567"/>
        <w:jc w:val="both"/>
        <w:rPr>
          <w:rFonts w:asciiTheme="majorHAnsi" w:hAnsiTheme="majorHAnsi" w:cstheme="majorHAnsi"/>
          <w:sz w:val="22"/>
          <w:szCs w:val="22"/>
        </w:rPr>
      </w:pPr>
      <w:r w:rsidRPr="006C16AA">
        <w:rPr>
          <w:rFonts w:asciiTheme="majorHAnsi" w:hAnsiTheme="majorHAnsi" w:cstheme="majorHAnsi"/>
          <w:sz w:val="22"/>
          <w:szCs w:val="22"/>
        </w:rPr>
        <w:t xml:space="preserve">Tổng số vi khuẩn hiếu khí trong không khí trong 2 đợt kiểm tra trước thí nghiệm cũng có sự biến động thuận theo sự biến thiên của nhiệt độ không khí chuồng nuôi (R = 1). Tuy nhiên, chưa thấy sự sai khác về chỉ tiêu này tại giữa các mốc thời gian trong mỗi đợt kiểm tra (P &gt; 0,05). Đặc biệt, kết quả tính toán tại các thời điểm đo ở giai đoạn gà 8 tuần tuổi đều cao hơn so với giai đoạn 4 tuần tuổi (P &lt; 0,05). Kết quả này cho thấy, khi khối lượng gà tăng, nhưng mật độ nuôi không đổi thì không những nhiệt độ chuồng nuôi tăng do thải nhiệt, kéo theo độ ẩm giảm mà chỉ tiêu về vi khuẩn trong không khí cũng tăng, điều này cũng phù hợp với kết luận của </w:t>
      </w:r>
      <w:r w:rsidRPr="006C16AA">
        <w:rPr>
          <w:rFonts w:asciiTheme="majorHAnsi" w:hAnsiTheme="majorHAnsi" w:cstheme="majorHAnsi"/>
          <w:sz w:val="22"/>
          <w:szCs w:val="22"/>
          <w:lang w:val="vi-VN"/>
        </w:rPr>
        <w:t>Petkov và Tsutsumanski</w:t>
      </w:r>
      <w:r w:rsidRPr="006C16AA">
        <w:rPr>
          <w:rFonts w:asciiTheme="majorHAnsi" w:hAnsiTheme="majorHAnsi" w:cstheme="majorHAnsi"/>
          <w:sz w:val="22"/>
          <w:szCs w:val="22"/>
        </w:rPr>
        <w:t xml:space="preserve"> (</w:t>
      </w:r>
      <w:r w:rsidRPr="006C16AA">
        <w:rPr>
          <w:rFonts w:asciiTheme="majorHAnsi" w:hAnsiTheme="majorHAnsi" w:cstheme="majorHAnsi"/>
          <w:sz w:val="22"/>
          <w:szCs w:val="22"/>
          <w:lang w:val="vi-VN"/>
        </w:rPr>
        <w:t>1975</w:t>
      </w:r>
      <w:r w:rsidRPr="006C16AA">
        <w:rPr>
          <w:rFonts w:asciiTheme="majorHAnsi" w:hAnsiTheme="majorHAnsi" w:cstheme="majorHAnsi"/>
          <w:sz w:val="22"/>
          <w:szCs w:val="22"/>
        </w:rPr>
        <w:t>).</w:t>
      </w:r>
    </w:p>
    <w:p w14:paraId="09CF64CE" w14:textId="42CE9FC7" w:rsidR="0011463D" w:rsidRPr="006C16AA" w:rsidRDefault="0011463D" w:rsidP="000F347E">
      <w:pPr>
        <w:spacing w:before="60" w:after="60" w:line="264" w:lineRule="auto"/>
        <w:ind w:firstLine="567"/>
        <w:jc w:val="both"/>
        <w:rPr>
          <w:rFonts w:asciiTheme="majorHAnsi" w:hAnsiTheme="majorHAnsi" w:cstheme="majorHAnsi"/>
          <w:sz w:val="22"/>
          <w:szCs w:val="22"/>
        </w:rPr>
      </w:pPr>
      <w:r w:rsidRPr="006C16AA">
        <w:rPr>
          <w:rFonts w:asciiTheme="majorHAnsi" w:hAnsiTheme="majorHAnsi" w:cstheme="majorHAnsi"/>
          <w:sz w:val="22"/>
          <w:szCs w:val="22"/>
        </w:rPr>
        <w:t>Khi đánh giá về mức độ vệ sinh thú y, kết quả về chỉ tiêu vi sinh vật hiếu khí trong không khí chuồng nuôi tại các thời điểm đo trước 2 đợt thí nghiệm (chưa khử trùng) đều nằm trong giới hạn cho phép theo QCVN 01-79:2011 (1 × 10</w:t>
      </w:r>
      <w:r w:rsidRPr="006C16AA">
        <w:rPr>
          <w:rFonts w:asciiTheme="majorHAnsi" w:hAnsiTheme="majorHAnsi" w:cstheme="majorHAnsi"/>
          <w:sz w:val="22"/>
          <w:szCs w:val="22"/>
          <w:vertAlign w:val="superscript"/>
        </w:rPr>
        <w:t>6</w:t>
      </w:r>
      <w:r w:rsidRPr="006C16AA">
        <w:rPr>
          <w:rFonts w:asciiTheme="majorHAnsi" w:hAnsiTheme="majorHAnsi" w:cstheme="majorHAnsi"/>
          <w:sz w:val="22"/>
          <w:szCs w:val="22"/>
        </w:rPr>
        <w:t xml:space="preserve"> CFU/m</w:t>
      </w:r>
      <w:r w:rsidRPr="006C16AA">
        <w:rPr>
          <w:rFonts w:asciiTheme="majorHAnsi" w:hAnsiTheme="majorHAnsi" w:cstheme="majorHAnsi"/>
          <w:sz w:val="22"/>
          <w:szCs w:val="22"/>
          <w:vertAlign w:val="superscript"/>
        </w:rPr>
        <w:t>3</w:t>
      </w:r>
      <w:r w:rsidRPr="006C16AA">
        <w:rPr>
          <w:rFonts w:asciiTheme="majorHAnsi" w:hAnsiTheme="majorHAnsi" w:cstheme="majorHAnsi"/>
          <w:sz w:val="22"/>
          <w:szCs w:val="22"/>
        </w:rPr>
        <w:t xml:space="preserve"> không khí).</w:t>
      </w:r>
    </w:p>
    <w:p w14:paraId="745AE1F7" w14:textId="77777777" w:rsidR="0011463D" w:rsidRPr="006C16AA" w:rsidRDefault="0011463D" w:rsidP="00BA3005">
      <w:pPr>
        <w:pStyle w:val="Heading3"/>
        <w:spacing w:before="60" w:line="264" w:lineRule="auto"/>
        <w:jc w:val="both"/>
        <w:rPr>
          <w:rFonts w:asciiTheme="majorHAnsi" w:hAnsiTheme="majorHAnsi" w:cstheme="majorHAnsi"/>
          <w:sz w:val="22"/>
          <w:szCs w:val="22"/>
        </w:rPr>
      </w:pPr>
      <w:r w:rsidRPr="006C16AA">
        <w:rPr>
          <w:rFonts w:asciiTheme="majorHAnsi" w:hAnsiTheme="majorHAnsi" w:cstheme="majorHAnsi"/>
          <w:sz w:val="22"/>
          <w:szCs w:val="22"/>
        </w:rPr>
        <w:t>3.2. Sự biến động của tổng số vi khuẩn hiếu khí sau khi phun thuốc khử trùng</w:t>
      </w:r>
    </w:p>
    <w:p w14:paraId="5D9BA43C" w14:textId="1030FCD8" w:rsidR="0011463D" w:rsidRPr="006C16AA" w:rsidRDefault="0011463D" w:rsidP="00B62AD3">
      <w:pPr>
        <w:spacing w:before="60" w:after="60" w:line="264" w:lineRule="auto"/>
        <w:ind w:firstLine="567"/>
        <w:jc w:val="both"/>
      </w:pPr>
      <w:r w:rsidRPr="006C16AA">
        <w:rPr>
          <w:rFonts w:asciiTheme="majorHAnsi" w:hAnsiTheme="majorHAnsi" w:cstheme="majorHAnsi"/>
          <w:sz w:val="22"/>
          <w:szCs w:val="22"/>
        </w:rPr>
        <w:t xml:space="preserve">Kết quả ở </w:t>
      </w:r>
      <w:r w:rsidR="007C08DE" w:rsidRPr="006C16AA">
        <w:rPr>
          <w:rFonts w:asciiTheme="majorHAnsi" w:hAnsiTheme="majorHAnsi" w:cstheme="majorHAnsi"/>
          <w:sz w:val="22"/>
          <w:szCs w:val="22"/>
        </w:rPr>
        <w:t>B</w:t>
      </w:r>
      <w:r w:rsidRPr="006C16AA">
        <w:rPr>
          <w:rFonts w:asciiTheme="majorHAnsi" w:hAnsiTheme="majorHAnsi" w:cstheme="majorHAnsi"/>
          <w:sz w:val="22"/>
          <w:szCs w:val="22"/>
        </w:rPr>
        <w:t>ảng 1 cho thấy, 4 giờ sau khu phun thuốc khử trùng (tại 11 giờ), tổng số vi khuẩn hiếu khí đã giảm đột ngột (từ 3,1 × 10</w:t>
      </w:r>
      <w:r w:rsidRPr="006C16AA">
        <w:rPr>
          <w:rFonts w:asciiTheme="majorHAnsi" w:hAnsiTheme="majorHAnsi" w:cstheme="majorHAnsi"/>
          <w:sz w:val="22"/>
          <w:szCs w:val="22"/>
          <w:vertAlign w:val="superscript"/>
        </w:rPr>
        <w:t>5</w:t>
      </w:r>
      <w:r w:rsidRPr="006C16AA">
        <w:rPr>
          <w:rFonts w:asciiTheme="majorHAnsi" w:hAnsiTheme="majorHAnsi" w:cstheme="majorHAnsi"/>
          <w:b/>
          <w:sz w:val="22"/>
          <w:szCs w:val="22"/>
        </w:rPr>
        <w:t xml:space="preserve"> </w:t>
      </w:r>
      <w:r w:rsidRPr="006C16AA">
        <w:rPr>
          <w:rFonts w:asciiTheme="majorHAnsi" w:hAnsiTheme="majorHAnsi" w:cstheme="majorHAnsi"/>
          <w:sz w:val="22"/>
          <w:szCs w:val="22"/>
        </w:rPr>
        <w:t>và 4,1 × 10</w:t>
      </w:r>
      <w:r w:rsidRPr="006C16AA">
        <w:rPr>
          <w:rFonts w:asciiTheme="majorHAnsi" w:hAnsiTheme="majorHAnsi" w:cstheme="majorHAnsi"/>
          <w:sz w:val="22"/>
          <w:szCs w:val="22"/>
          <w:vertAlign w:val="superscript"/>
        </w:rPr>
        <w:t>5</w:t>
      </w:r>
      <w:r w:rsidRPr="006C16AA">
        <w:rPr>
          <w:rFonts w:asciiTheme="majorHAnsi" w:hAnsiTheme="majorHAnsi" w:cstheme="majorHAnsi"/>
          <w:b/>
          <w:sz w:val="22"/>
          <w:szCs w:val="22"/>
        </w:rPr>
        <w:t xml:space="preserve"> </w:t>
      </w:r>
      <w:r w:rsidRPr="006C16AA">
        <w:rPr>
          <w:rFonts w:asciiTheme="majorHAnsi" w:hAnsiTheme="majorHAnsi" w:cstheme="majorHAnsi"/>
          <w:sz w:val="22"/>
          <w:szCs w:val="22"/>
        </w:rPr>
        <w:t>CFU/m</w:t>
      </w:r>
      <w:r w:rsidRPr="006C16AA">
        <w:rPr>
          <w:rFonts w:asciiTheme="majorHAnsi" w:hAnsiTheme="majorHAnsi" w:cstheme="majorHAnsi"/>
          <w:sz w:val="22"/>
          <w:szCs w:val="22"/>
          <w:vertAlign w:val="superscript"/>
        </w:rPr>
        <w:t>3</w:t>
      </w:r>
      <w:r w:rsidRPr="006C16AA">
        <w:rPr>
          <w:rFonts w:asciiTheme="majorHAnsi" w:hAnsiTheme="majorHAnsi" w:cstheme="majorHAnsi"/>
          <w:sz w:val="22"/>
          <w:szCs w:val="22"/>
        </w:rPr>
        <w:t xml:space="preserve"> không khí trước khi thí nghiệm tại 7 giờ, tương ứng là 100%) xuống còn 95,6% ở đợt thí nghiệm 1 và 94,6%</w:t>
      </w:r>
      <w:r w:rsidRPr="006C16AA">
        <w:rPr>
          <w:rFonts w:asciiTheme="majorHAnsi" w:hAnsiTheme="majorHAnsi" w:cstheme="majorHAnsi"/>
          <w:sz w:val="22"/>
          <w:szCs w:val="22"/>
          <w:vertAlign w:val="subscript"/>
        </w:rPr>
        <w:t xml:space="preserve"> </w:t>
      </w:r>
      <w:r w:rsidRPr="006C16AA">
        <w:rPr>
          <w:rFonts w:asciiTheme="majorHAnsi" w:hAnsiTheme="majorHAnsi" w:cstheme="majorHAnsi"/>
          <w:sz w:val="22"/>
          <w:szCs w:val="22"/>
        </w:rPr>
        <w:t>ở đợt thí nghiệm 2. Sau đó, số lượng vi khuẩn hiếu khí bắt đầu lại tăng lên.</w:t>
      </w:r>
      <w:r w:rsidRPr="006C16AA">
        <w:t xml:space="preserve"> </w:t>
      </w:r>
    </w:p>
    <w:p w14:paraId="6F7B801D" w14:textId="77777777" w:rsidR="00BA3005" w:rsidRPr="006C16AA" w:rsidRDefault="00BA3005" w:rsidP="0011463D">
      <w:pPr>
        <w:pStyle w:val="tomtat"/>
        <w:jc w:val="center"/>
        <w:rPr>
          <w:b/>
          <w:i/>
          <w:iCs/>
        </w:rPr>
        <w:sectPr w:rsidR="00BA3005" w:rsidRPr="006C16AA" w:rsidSect="005B7023">
          <w:type w:val="continuous"/>
          <w:pgSz w:w="10773" w:h="15026" w:code="9"/>
          <w:pgMar w:top="1134" w:right="1134" w:bottom="1134" w:left="1418" w:header="720" w:footer="425" w:gutter="0"/>
          <w:cols w:num="2" w:space="567"/>
          <w:docGrid w:linePitch="360"/>
        </w:sectPr>
      </w:pPr>
    </w:p>
    <w:p w14:paraId="36F87407" w14:textId="5F48308D" w:rsidR="0011463D" w:rsidRPr="006C16AA" w:rsidRDefault="0011463D" w:rsidP="0011463D">
      <w:pPr>
        <w:pStyle w:val="tomtat"/>
        <w:jc w:val="center"/>
      </w:pPr>
      <w:r w:rsidRPr="006C16AA">
        <w:rPr>
          <w:b/>
          <w:i/>
          <w:iCs/>
        </w:rPr>
        <w:t>Bảng 1.</w:t>
      </w:r>
      <w:r w:rsidRPr="006C16AA">
        <w:t xml:space="preserve"> Tổng số vi khuẩn hiếu khí sau khi khử trùng (% so với trước khi khử trùng)</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051"/>
        <w:gridCol w:w="2162"/>
        <w:gridCol w:w="1731"/>
      </w:tblGrid>
      <w:tr w:rsidR="00BA3005" w:rsidRPr="006C16AA" w14:paraId="68B3DCF8" w14:textId="77777777" w:rsidTr="007C08DE">
        <w:trPr>
          <w:trHeight w:val="344"/>
        </w:trPr>
        <w:tc>
          <w:tcPr>
            <w:tcW w:w="1384" w:type="pct"/>
            <w:vMerge w:val="restart"/>
            <w:tcBorders>
              <w:top w:val="single" w:sz="4" w:space="0" w:color="auto"/>
              <w:bottom w:val="nil"/>
            </w:tcBorders>
            <w:vAlign w:val="center"/>
          </w:tcPr>
          <w:p w14:paraId="74880F66" w14:textId="77777777" w:rsidR="0011463D" w:rsidRPr="006C16AA" w:rsidRDefault="0011463D" w:rsidP="00BA3005">
            <w:pPr>
              <w:pStyle w:val="trongbang"/>
              <w:jc w:val="center"/>
            </w:pPr>
            <w:r w:rsidRPr="006C16AA">
              <w:t>Giờ kiểm tra sau khử trùng</w:t>
            </w:r>
          </w:p>
        </w:tc>
        <w:tc>
          <w:tcPr>
            <w:tcW w:w="2562" w:type="pct"/>
            <w:gridSpan w:val="2"/>
            <w:tcBorders>
              <w:top w:val="single" w:sz="4" w:space="0" w:color="auto"/>
              <w:bottom w:val="single" w:sz="4" w:space="0" w:color="auto"/>
            </w:tcBorders>
            <w:vAlign w:val="center"/>
          </w:tcPr>
          <w:p w14:paraId="5DAEEAE6" w14:textId="77777777" w:rsidR="006C16AA" w:rsidRDefault="0011463D" w:rsidP="00BA3005">
            <w:pPr>
              <w:pStyle w:val="trongbang"/>
              <w:jc w:val="center"/>
            </w:pPr>
            <w:r w:rsidRPr="006C16AA">
              <w:t xml:space="preserve">TSVKHK sau khi khử trùng </w:t>
            </w:r>
          </w:p>
          <w:p w14:paraId="22C3BA9C" w14:textId="600FEAC8" w:rsidR="0011463D" w:rsidRPr="006C16AA" w:rsidRDefault="0011463D" w:rsidP="00BA3005">
            <w:pPr>
              <w:pStyle w:val="trongbang"/>
              <w:jc w:val="center"/>
            </w:pPr>
            <w:r w:rsidRPr="006C16AA">
              <w:t>(% so với trước khi khử trùng)*</w:t>
            </w:r>
          </w:p>
        </w:tc>
        <w:tc>
          <w:tcPr>
            <w:tcW w:w="1053" w:type="pct"/>
            <w:vMerge w:val="restart"/>
            <w:tcBorders>
              <w:top w:val="single" w:sz="4" w:space="0" w:color="auto"/>
              <w:bottom w:val="nil"/>
            </w:tcBorders>
            <w:vAlign w:val="center"/>
          </w:tcPr>
          <w:p w14:paraId="49DAC491" w14:textId="77777777" w:rsidR="0011463D" w:rsidRPr="006C16AA" w:rsidRDefault="0011463D" w:rsidP="00BA3005">
            <w:pPr>
              <w:pStyle w:val="trongbang"/>
              <w:jc w:val="center"/>
            </w:pPr>
            <w:r w:rsidRPr="006C16AA">
              <w:t>Tương đương ngày thứ sau khử trùng</w:t>
            </w:r>
          </w:p>
        </w:tc>
      </w:tr>
      <w:tr w:rsidR="00BA3005" w:rsidRPr="006C16AA" w14:paraId="55D2E0AA" w14:textId="77777777" w:rsidTr="007C08DE">
        <w:trPr>
          <w:trHeight w:val="92"/>
        </w:trPr>
        <w:tc>
          <w:tcPr>
            <w:tcW w:w="1384" w:type="pct"/>
            <w:vMerge/>
            <w:tcBorders>
              <w:top w:val="nil"/>
              <w:bottom w:val="single" w:sz="4" w:space="0" w:color="auto"/>
            </w:tcBorders>
            <w:vAlign w:val="center"/>
          </w:tcPr>
          <w:p w14:paraId="5730FE51" w14:textId="77777777" w:rsidR="0011463D" w:rsidRPr="006C16AA" w:rsidRDefault="0011463D" w:rsidP="00BA3005">
            <w:pPr>
              <w:pStyle w:val="trongbang"/>
              <w:jc w:val="center"/>
            </w:pPr>
          </w:p>
        </w:tc>
        <w:tc>
          <w:tcPr>
            <w:tcW w:w="1247" w:type="pct"/>
            <w:tcBorders>
              <w:top w:val="single" w:sz="4" w:space="0" w:color="auto"/>
              <w:bottom w:val="single" w:sz="4" w:space="0" w:color="auto"/>
            </w:tcBorders>
            <w:vAlign w:val="center"/>
          </w:tcPr>
          <w:p w14:paraId="0D995CAB" w14:textId="77777777" w:rsidR="0011463D" w:rsidRPr="006C16AA" w:rsidRDefault="0011463D" w:rsidP="00BA3005">
            <w:pPr>
              <w:pStyle w:val="trongbang"/>
              <w:jc w:val="center"/>
            </w:pPr>
            <w:r w:rsidRPr="006C16AA">
              <w:t>Chuồng gà 4 tuần tuổi</w:t>
            </w:r>
          </w:p>
        </w:tc>
        <w:tc>
          <w:tcPr>
            <w:tcW w:w="1315" w:type="pct"/>
            <w:tcBorders>
              <w:top w:val="single" w:sz="4" w:space="0" w:color="auto"/>
              <w:bottom w:val="single" w:sz="4" w:space="0" w:color="auto"/>
            </w:tcBorders>
            <w:vAlign w:val="center"/>
          </w:tcPr>
          <w:p w14:paraId="4F84CD88" w14:textId="77777777" w:rsidR="0011463D" w:rsidRPr="006C16AA" w:rsidRDefault="0011463D" w:rsidP="00BA3005">
            <w:pPr>
              <w:pStyle w:val="trongbang"/>
              <w:jc w:val="center"/>
            </w:pPr>
            <w:r w:rsidRPr="006C16AA">
              <w:t>Chuồng gà 8 tuần tuổi</w:t>
            </w:r>
          </w:p>
        </w:tc>
        <w:tc>
          <w:tcPr>
            <w:tcW w:w="1053" w:type="pct"/>
            <w:vMerge/>
            <w:tcBorders>
              <w:top w:val="nil"/>
              <w:bottom w:val="single" w:sz="4" w:space="0" w:color="auto"/>
            </w:tcBorders>
            <w:vAlign w:val="center"/>
          </w:tcPr>
          <w:p w14:paraId="34CDCA33" w14:textId="77777777" w:rsidR="0011463D" w:rsidRPr="006C16AA" w:rsidRDefault="0011463D" w:rsidP="00BA3005">
            <w:pPr>
              <w:pStyle w:val="trongbang"/>
              <w:jc w:val="center"/>
            </w:pPr>
          </w:p>
        </w:tc>
      </w:tr>
      <w:tr w:rsidR="00BA3005" w:rsidRPr="006C16AA" w14:paraId="2DD7BFA8" w14:textId="77777777" w:rsidTr="00BA3005">
        <w:trPr>
          <w:trHeight w:val="70"/>
        </w:trPr>
        <w:tc>
          <w:tcPr>
            <w:tcW w:w="1384" w:type="pct"/>
            <w:tcBorders>
              <w:top w:val="single" w:sz="4" w:space="0" w:color="auto"/>
            </w:tcBorders>
            <w:vAlign w:val="center"/>
          </w:tcPr>
          <w:p w14:paraId="1601C74E" w14:textId="77777777" w:rsidR="0011463D" w:rsidRPr="006C16AA" w:rsidRDefault="0011463D" w:rsidP="00BA3005">
            <w:pPr>
              <w:pStyle w:val="trongbang"/>
              <w:jc w:val="center"/>
            </w:pPr>
            <w:r w:rsidRPr="006C16AA">
              <w:t>4</w:t>
            </w:r>
          </w:p>
        </w:tc>
        <w:tc>
          <w:tcPr>
            <w:tcW w:w="1247" w:type="pct"/>
            <w:tcBorders>
              <w:top w:val="single" w:sz="4" w:space="0" w:color="auto"/>
            </w:tcBorders>
            <w:vAlign w:val="center"/>
          </w:tcPr>
          <w:p w14:paraId="5D47C43D" w14:textId="77777777" w:rsidR="0011463D" w:rsidRPr="006C16AA" w:rsidRDefault="0011463D" w:rsidP="00BA3005">
            <w:pPr>
              <w:pStyle w:val="trongbang"/>
              <w:jc w:val="center"/>
            </w:pPr>
            <w:r w:rsidRPr="006C16AA">
              <w:t>4,4</w:t>
            </w:r>
          </w:p>
        </w:tc>
        <w:tc>
          <w:tcPr>
            <w:tcW w:w="1315" w:type="pct"/>
            <w:tcBorders>
              <w:top w:val="single" w:sz="4" w:space="0" w:color="auto"/>
            </w:tcBorders>
            <w:vAlign w:val="center"/>
          </w:tcPr>
          <w:p w14:paraId="25404E40" w14:textId="77777777" w:rsidR="0011463D" w:rsidRPr="006C16AA" w:rsidRDefault="0011463D" w:rsidP="00BA3005">
            <w:pPr>
              <w:pStyle w:val="trongbang"/>
              <w:jc w:val="center"/>
            </w:pPr>
            <w:r w:rsidRPr="006C16AA">
              <w:t>5,4</w:t>
            </w:r>
          </w:p>
        </w:tc>
        <w:tc>
          <w:tcPr>
            <w:tcW w:w="1053" w:type="pct"/>
            <w:tcBorders>
              <w:top w:val="single" w:sz="4" w:space="0" w:color="auto"/>
            </w:tcBorders>
            <w:vAlign w:val="center"/>
          </w:tcPr>
          <w:p w14:paraId="2F06AAEB" w14:textId="77777777" w:rsidR="0011463D" w:rsidRPr="006C16AA" w:rsidRDefault="0011463D" w:rsidP="00BA3005">
            <w:pPr>
              <w:pStyle w:val="trongbang"/>
              <w:jc w:val="center"/>
            </w:pPr>
            <w:r w:rsidRPr="006C16AA">
              <w:t>0</w:t>
            </w:r>
          </w:p>
        </w:tc>
      </w:tr>
      <w:tr w:rsidR="0011463D" w:rsidRPr="006C16AA" w14:paraId="41B7EF6A" w14:textId="77777777" w:rsidTr="00BA3005">
        <w:trPr>
          <w:trHeight w:val="70"/>
        </w:trPr>
        <w:tc>
          <w:tcPr>
            <w:tcW w:w="1384" w:type="pct"/>
            <w:vAlign w:val="center"/>
          </w:tcPr>
          <w:p w14:paraId="48E0520B" w14:textId="77777777" w:rsidR="0011463D" w:rsidRPr="006C16AA" w:rsidRDefault="0011463D" w:rsidP="00BA3005">
            <w:pPr>
              <w:pStyle w:val="trongbang"/>
              <w:jc w:val="center"/>
            </w:pPr>
            <w:r w:rsidRPr="006C16AA">
              <w:t>28</w:t>
            </w:r>
          </w:p>
        </w:tc>
        <w:tc>
          <w:tcPr>
            <w:tcW w:w="1247" w:type="pct"/>
            <w:vAlign w:val="center"/>
          </w:tcPr>
          <w:p w14:paraId="60B84ACF" w14:textId="77777777" w:rsidR="0011463D" w:rsidRPr="006C16AA" w:rsidRDefault="0011463D" w:rsidP="00BA3005">
            <w:pPr>
              <w:pStyle w:val="trongbang"/>
              <w:jc w:val="center"/>
            </w:pPr>
            <w:r w:rsidRPr="006C16AA">
              <w:t>18,8</w:t>
            </w:r>
          </w:p>
        </w:tc>
        <w:tc>
          <w:tcPr>
            <w:tcW w:w="1315" w:type="pct"/>
            <w:vAlign w:val="center"/>
          </w:tcPr>
          <w:p w14:paraId="191AC6BC" w14:textId="77777777" w:rsidR="0011463D" w:rsidRPr="006C16AA" w:rsidRDefault="0011463D" w:rsidP="00BA3005">
            <w:pPr>
              <w:pStyle w:val="trongbang"/>
              <w:jc w:val="center"/>
            </w:pPr>
            <w:r w:rsidRPr="006C16AA">
              <w:t>22,6</w:t>
            </w:r>
          </w:p>
        </w:tc>
        <w:tc>
          <w:tcPr>
            <w:tcW w:w="1053" w:type="pct"/>
            <w:vAlign w:val="center"/>
          </w:tcPr>
          <w:p w14:paraId="3346E47A" w14:textId="77777777" w:rsidR="0011463D" w:rsidRPr="006C16AA" w:rsidRDefault="0011463D" w:rsidP="00BA3005">
            <w:pPr>
              <w:pStyle w:val="trongbang"/>
              <w:jc w:val="center"/>
            </w:pPr>
            <w:r w:rsidRPr="006C16AA">
              <w:t>1</w:t>
            </w:r>
          </w:p>
        </w:tc>
      </w:tr>
      <w:tr w:rsidR="0011463D" w:rsidRPr="006C16AA" w14:paraId="12612F34" w14:textId="77777777" w:rsidTr="00BA3005">
        <w:trPr>
          <w:trHeight w:val="70"/>
        </w:trPr>
        <w:tc>
          <w:tcPr>
            <w:tcW w:w="1384" w:type="pct"/>
            <w:vAlign w:val="center"/>
          </w:tcPr>
          <w:p w14:paraId="4868A035" w14:textId="77777777" w:rsidR="0011463D" w:rsidRPr="006C16AA" w:rsidRDefault="0011463D" w:rsidP="00BA3005">
            <w:pPr>
              <w:pStyle w:val="trongbang"/>
              <w:jc w:val="center"/>
            </w:pPr>
            <w:r w:rsidRPr="006C16AA">
              <w:t>52</w:t>
            </w:r>
          </w:p>
        </w:tc>
        <w:tc>
          <w:tcPr>
            <w:tcW w:w="1247" w:type="pct"/>
            <w:vAlign w:val="center"/>
          </w:tcPr>
          <w:p w14:paraId="70D6DDE7" w14:textId="77777777" w:rsidR="0011463D" w:rsidRPr="006C16AA" w:rsidRDefault="0011463D" w:rsidP="00BA3005">
            <w:pPr>
              <w:pStyle w:val="trongbang"/>
              <w:jc w:val="center"/>
            </w:pPr>
            <w:r w:rsidRPr="006C16AA">
              <w:t>37,5</w:t>
            </w:r>
          </w:p>
        </w:tc>
        <w:tc>
          <w:tcPr>
            <w:tcW w:w="1315" w:type="pct"/>
            <w:vAlign w:val="center"/>
          </w:tcPr>
          <w:p w14:paraId="7E0BE026" w14:textId="77777777" w:rsidR="0011463D" w:rsidRPr="006C16AA" w:rsidRDefault="0011463D" w:rsidP="00BA3005">
            <w:pPr>
              <w:pStyle w:val="trongbang"/>
              <w:jc w:val="center"/>
            </w:pPr>
            <w:r w:rsidRPr="006C16AA">
              <w:t>54,8</w:t>
            </w:r>
          </w:p>
        </w:tc>
        <w:tc>
          <w:tcPr>
            <w:tcW w:w="1053" w:type="pct"/>
            <w:vAlign w:val="center"/>
          </w:tcPr>
          <w:p w14:paraId="28A30E1D" w14:textId="77777777" w:rsidR="0011463D" w:rsidRPr="006C16AA" w:rsidRDefault="0011463D" w:rsidP="00BA3005">
            <w:pPr>
              <w:pStyle w:val="trongbang"/>
              <w:jc w:val="center"/>
            </w:pPr>
            <w:r w:rsidRPr="006C16AA">
              <w:t>2</w:t>
            </w:r>
          </w:p>
        </w:tc>
      </w:tr>
      <w:tr w:rsidR="0011463D" w:rsidRPr="006C16AA" w14:paraId="5D9AA550" w14:textId="77777777" w:rsidTr="00BA3005">
        <w:trPr>
          <w:trHeight w:val="70"/>
        </w:trPr>
        <w:tc>
          <w:tcPr>
            <w:tcW w:w="1384" w:type="pct"/>
            <w:vAlign w:val="center"/>
          </w:tcPr>
          <w:p w14:paraId="355C8800" w14:textId="77777777" w:rsidR="0011463D" w:rsidRPr="006C16AA" w:rsidRDefault="0011463D" w:rsidP="00BA3005">
            <w:pPr>
              <w:pStyle w:val="trongbang"/>
              <w:jc w:val="center"/>
            </w:pPr>
            <w:r w:rsidRPr="006C16AA">
              <w:t>76</w:t>
            </w:r>
          </w:p>
        </w:tc>
        <w:tc>
          <w:tcPr>
            <w:tcW w:w="1247" w:type="pct"/>
            <w:vAlign w:val="center"/>
          </w:tcPr>
          <w:p w14:paraId="39DA44FD" w14:textId="77777777" w:rsidR="0011463D" w:rsidRPr="006C16AA" w:rsidRDefault="0011463D" w:rsidP="00BA3005">
            <w:pPr>
              <w:pStyle w:val="trongbang"/>
              <w:jc w:val="center"/>
            </w:pPr>
            <w:r w:rsidRPr="006C16AA">
              <w:t>56,3</w:t>
            </w:r>
          </w:p>
        </w:tc>
        <w:tc>
          <w:tcPr>
            <w:tcW w:w="1315" w:type="pct"/>
            <w:vAlign w:val="center"/>
          </w:tcPr>
          <w:p w14:paraId="05956159" w14:textId="77777777" w:rsidR="0011463D" w:rsidRPr="006C16AA" w:rsidRDefault="0011463D" w:rsidP="00BA3005">
            <w:pPr>
              <w:pStyle w:val="trongbang"/>
              <w:jc w:val="center"/>
            </w:pPr>
            <w:r w:rsidRPr="006C16AA">
              <w:t>78,8</w:t>
            </w:r>
          </w:p>
        </w:tc>
        <w:tc>
          <w:tcPr>
            <w:tcW w:w="1053" w:type="pct"/>
            <w:vAlign w:val="center"/>
          </w:tcPr>
          <w:p w14:paraId="4EC45917" w14:textId="77777777" w:rsidR="0011463D" w:rsidRPr="006C16AA" w:rsidRDefault="0011463D" w:rsidP="00BA3005">
            <w:pPr>
              <w:pStyle w:val="trongbang"/>
              <w:jc w:val="center"/>
            </w:pPr>
            <w:r w:rsidRPr="006C16AA">
              <w:t>3</w:t>
            </w:r>
          </w:p>
        </w:tc>
      </w:tr>
      <w:tr w:rsidR="0011463D" w:rsidRPr="006C16AA" w14:paraId="63DB2804" w14:textId="77777777" w:rsidTr="00BA3005">
        <w:trPr>
          <w:trHeight w:val="70"/>
        </w:trPr>
        <w:tc>
          <w:tcPr>
            <w:tcW w:w="1384" w:type="pct"/>
            <w:vAlign w:val="center"/>
          </w:tcPr>
          <w:p w14:paraId="10C4E5BA" w14:textId="77777777" w:rsidR="0011463D" w:rsidRPr="006C16AA" w:rsidRDefault="0011463D" w:rsidP="00BA3005">
            <w:pPr>
              <w:pStyle w:val="trongbang"/>
              <w:jc w:val="center"/>
            </w:pPr>
            <w:r w:rsidRPr="006C16AA">
              <w:t>100</w:t>
            </w:r>
          </w:p>
        </w:tc>
        <w:tc>
          <w:tcPr>
            <w:tcW w:w="1247" w:type="pct"/>
            <w:vAlign w:val="center"/>
          </w:tcPr>
          <w:p w14:paraId="6CADC71E" w14:textId="77777777" w:rsidR="0011463D" w:rsidRPr="006C16AA" w:rsidRDefault="0011463D" w:rsidP="00BA3005">
            <w:pPr>
              <w:pStyle w:val="trongbang"/>
              <w:jc w:val="center"/>
            </w:pPr>
            <w:r w:rsidRPr="006C16AA">
              <w:t>75,0</w:t>
            </w:r>
          </w:p>
        </w:tc>
        <w:tc>
          <w:tcPr>
            <w:tcW w:w="1315" w:type="pct"/>
            <w:vAlign w:val="center"/>
          </w:tcPr>
          <w:p w14:paraId="61BCACBA" w14:textId="77777777" w:rsidR="0011463D" w:rsidRPr="006C16AA" w:rsidRDefault="0011463D" w:rsidP="00BA3005">
            <w:pPr>
              <w:pStyle w:val="trongbang"/>
              <w:jc w:val="center"/>
            </w:pPr>
            <w:r w:rsidRPr="006C16AA">
              <w:t>100</w:t>
            </w:r>
          </w:p>
        </w:tc>
        <w:tc>
          <w:tcPr>
            <w:tcW w:w="1053" w:type="pct"/>
            <w:vAlign w:val="center"/>
          </w:tcPr>
          <w:p w14:paraId="1E3B4BE4" w14:textId="77777777" w:rsidR="0011463D" w:rsidRPr="006C16AA" w:rsidRDefault="0011463D" w:rsidP="00BA3005">
            <w:pPr>
              <w:pStyle w:val="trongbang"/>
              <w:jc w:val="center"/>
            </w:pPr>
            <w:r w:rsidRPr="006C16AA">
              <w:t>4</w:t>
            </w:r>
          </w:p>
        </w:tc>
      </w:tr>
      <w:tr w:rsidR="0011463D" w:rsidRPr="006C16AA" w14:paraId="62E19DB5" w14:textId="77777777" w:rsidTr="00BA3005">
        <w:trPr>
          <w:trHeight w:val="70"/>
        </w:trPr>
        <w:tc>
          <w:tcPr>
            <w:tcW w:w="1384" w:type="pct"/>
            <w:vAlign w:val="center"/>
          </w:tcPr>
          <w:p w14:paraId="699B1883" w14:textId="77777777" w:rsidR="0011463D" w:rsidRPr="006C16AA" w:rsidRDefault="0011463D" w:rsidP="00BA3005">
            <w:pPr>
              <w:pStyle w:val="trongbang"/>
              <w:jc w:val="center"/>
            </w:pPr>
            <w:r w:rsidRPr="006C16AA">
              <w:t>124</w:t>
            </w:r>
          </w:p>
        </w:tc>
        <w:tc>
          <w:tcPr>
            <w:tcW w:w="1247" w:type="pct"/>
            <w:vAlign w:val="center"/>
          </w:tcPr>
          <w:p w14:paraId="7E084B7A" w14:textId="77777777" w:rsidR="0011463D" w:rsidRPr="006C16AA" w:rsidRDefault="0011463D" w:rsidP="00BA3005">
            <w:pPr>
              <w:pStyle w:val="trongbang"/>
              <w:jc w:val="center"/>
            </w:pPr>
            <w:r w:rsidRPr="006C16AA">
              <w:t>98,3</w:t>
            </w:r>
          </w:p>
        </w:tc>
        <w:tc>
          <w:tcPr>
            <w:tcW w:w="1315" w:type="pct"/>
            <w:vAlign w:val="center"/>
          </w:tcPr>
          <w:p w14:paraId="1F448B1F" w14:textId="77777777" w:rsidR="0011463D" w:rsidRPr="006C16AA" w:rsidRDefault="0011463D" w:rsidP="00BA3005">
            <w:pPr>
              <w:pStyle w:val="trongbang"/>
              <w:jc w:val="center"/>
            </w:pPr>
            <w:r w:rsidRPr="006C16AA">
              <w:t>-</w:t>
            </w:r>
          </w:p>
        </w:tc>
        <w:tc>
          <w:tcPr>
            <w:tcW w:w="1053" w:type="pct"/>
            <w:vAlign w:val="center"/>
          </w:tcPr>
          <w:p w14:paraId="2399EB39" w14:textId="77777777" w:rsidR="0011463D" w:rsidRPr="006C16AA" w:rsidRDefault="0011463D" w:rsidP="00BA3005">
            <w:pPr>
              <w:pStyle w:val="trongbang"/>
              <w:jc w:val="center"/>
            </w:pPr>
            <w:r w:rsidRPr="006C16AA">
              <w:t>5</w:t>
            </w:r>
          </w:p>
        </w:tc>
      </w:tr>
    </w:tbl>
    <w:p w14:paraId="046C04D8" w14:textId="77777777" w:rsidR="0011463D" w:rsidRPr="006C16AA" w:rsidRDefault="0011463D" w:rsidP="00BA3005">
      <w:pPr>
        <w:pStyle w:val="trongbang"/>
        <w:ind w:firstLine="567"/>
        <w:jc w:val="center"/>
        <w:rPr>
          <w:i/>
          <w:iCs/>
        </w:rPr>
      </w:pPr>
      <w:r w:rsidRPr="006C16AA">
        <w:rPr>
          <w:i/>
          <w:iCs/>
        </w:rPr>
        <w:t>*TSVKHK – Tổng số vi khuẩn hiếu khí.</w:t>
      </w:r>
    </w:p>
    <w:p w14:paraId="48897DCD" w14:textId="77777777" w:rsidR="00BA3005" w:rsidRPr="006C16AA" w:rsidRDefault="00BA3005" w:rsidP="00BA3005">
      <w:pPr>
        <w:spacing w:before="60" w:after="60" w:line="264" w:lineRule="auto"/>
        <w:jc w:val="both"/>
        <w:rPr>
          <w:rFonts w:asciiTheme="majorHAnsi" w:hAnsiTheme="majorHAnsi" w:cstheme="majorHAnsi"/>
          <w:sz w:val="22"/>
          <w:szCs w:val="22"/>
        </w:rPr>
        <w:sectPr w:rsidR="00BA3005" w:rsidRPr="006C16AA" w:rsidSect="005B7023">
          <w:type w:val="continuous"/>
          <w:pgSz w:w="10773" w:h="15026" w:code="9"/>
          <w:pgMar w:top="1134" w:right="1134" w:bottom="1134" w:left="1418" w:header="720" w:footer="425" w:gutter="0"/>
          <w:cols w:space="567"/>
          <w:docGrid w:linePitch="360"/>
        </w:sectPr>
      </w:pPr>
    </w:p>
    <w:p w14:paraId="3F028F03" w14:textId="234927D3" w:rsidR="0011463D" w:rsidRPr="006C16AA" w:rsidRDefault="0011463D" w:rsidP="00890AB1">
      <w:pPr>
        <w:spacing w:before="60" w:after="60" w:line="264" w:lineRule="auto"/>
        <w:ind w:firstLine="567"/>
        <w:jc w:val="both"/>
        <w:rPr>
          <w:rFonts w:asciiTheme="majorHAnsi" w:hAnsiTheme="majorHAnsi" w:cstheme="majorHAnsi"/>
          <w:sz w:val="22"/>
          <w:szCs w:val="22"/>
        </w:rPr>
      </w:pPr>
      <w:r w:rsidRPr="006C16AA">
        <w:rPr>
          <w:rFonts w:asciiTheme="majorHAnsi" w:hAnsiTheme="majorHAnsi" w:cstheme="majorHAnsi"/>
          <w:sz w:val="22"/>
          <w:szCs w:val="22"/>
        </w:rPr>
        <w:t>Kết quả này cũng khá phù hợp với nghiên cứu của Phạm Thanh Vũ và cs. (2014) là khi sử dụng Qm-Supercide và Vime-Iodine đã làm giảm mật độ vi sinh vật trong không khí chuồng nuôi và nền chuồng rất đáng kể, đặc biệt là mật độ tổng số vi khuẩn hiếu khí và nấm giảm thấp nhất (79,7 - 91,7%) vào ngày thứ nhất sau khi khử trùng. Còn nghiên cứu gần đây của Linlin và cs. (2018) khi sử dụng năm loại chất khử trùng khác nhau (bao gồm ozone, clorine, muối amoni bậc bốn, glutaraldehyde và chất khử trùng hỗn hợp) cho thấy nồng độ vi khuẩn hiếu khí trong không khí trong chuồng trống sau khi áp dụng các chất khử trùng khác nhau đã giảm đáng kể so với chuồng không được xử lý bằng chất khử trùng (P &lt; 0,05 hoặc P &lt; 0,01).</w:t>
      </w:r>
    </w:p>
    <w:p w14:paraId="603536F0" w14:textId="77777777" w:rsidR="0011463D" w:rsidRPr="006C16AA" w:rsidRDefault="0011463D" w:rsidP="007C08DE">
      <w:pPr>
        <w:spacing w:before="60" w:after="60" w:line="264" w:lineRule="auto"/>
        <w:ind w:firstLine="567"/>
        <w:jc w:val="both"/>
        <w:rPr>
          <w:rFonts w:asciiTheme="majorHAnsi" w:hAnsiTheme="majorHAnsi" w:cstheme="majorHAnsi"/>
          <w:sz w:val="22"/>
          <w:szCs w:val="22"/>
        </w:rPr>
      </w:pPr>
      <w:r w:rsidRPr="006C16AA">
        <w:rPr>
          <w:rFonts w:asciiTheme="majorHAnsi" w:hAnsiTheme="majorHAnsi" w:cstheme="majorHAnsi"/>
          <w:sz w:val="22"/>
          <w:szCs w:val="22"/>
        </w:rPr>
        <w:t xml:space="preserve">Từ ngày thứ 2 (58 giờ sau khi phun thuốc) trở đi, ở chuồng gà nuôi 4 tuần tuổi (đợt 1), tốc độ tăng số lượng vi khuẩn hiếu khí khá đều, khoảng 19%/ngày (14,4 - 23,3%) và đạt giá trị gần như ban đầu (98,3%) tại thời điểm 11 giờ của ngày thứ 5 (124 giờ sau khi khử trùng). Riêng ở chuồng gà nuôi 8 tuần tuổi (đợt 2) thì tốc độ tăng này là đều và nhanh hơn so với chuồng gà 4 tuần tuổi, khoảng 24%/ngày (17,2 - 32,2%). Chính vì vậy, chỉ vào ngày thứ 4 (100 giờ sau khi khử trùng) số lượng vi khuẩn hiếu khí trong chuồng nuôi đã đạt như trước khi thí nghiệm. </w:t>
      </w:r>
    </w:p>
    <w:p w14:paraId="74896EA6" w14:textId="77777777" w:rsidR="0011463D" w:rsidRPr="006C16AA" w:rsidRDefault="0011463D" w:rsidP="00B62AD3">
      <w:pPr>
        <w:spacing w:before="60" w:after="60" w:line="264" w:lineRule="auto"/>
        <w:ind w:firstLine="567"/>
        <w:jc w:val="both"/>
        <w:rPr>
          <w:rFonts w:asciiTheme="majorHAnsi" w:hAnsiTheme="majorHAnsi" w:cstheme="majorHAnsi"/>
          <w:sz w:val="22"/>
          <w:szCs w:val="22"/>
        </w:rPr>
      </w:pPr>
      <w:r w:rsidRPr="006C16AA">
        <w:rPr>
          <w:rFonts w:asciiTheme="majorHAnsi" w:hAnsiTheme="majorHAnsi" w:cstheme="majorHAnsi"/>
          <w:sz w:val="22"/>
          <w:szCs w:val="22"/>
        </w:rPr>
        <w:t>So với kết quả nghiên cứu của Phạm Thanh Vũ và cs. (2014) thì số ngày vi khuẩn hiếu khí tổng số trở lại giá trị như trước khi khử trùng trong thí nghiệm này là thấp hơn (4 và 5 so với 14 ngày). Điều này có thể do tần suất thu mẫu (1 ngày 1 lần), điều kiện chuồng thông thoáng tự nhiên... trong nghiên cứu này, dẫn đến hiệu lực của thuốc là ngắn hơn. Tuy nhiên, vấn đề ở đây là khi dùng thuốc khử trùng Iodine trong chuồng nuôi thì thời gian để số lượng vi khuẩn hiếu khí trở về giá trị như trước khi sử dụng thuốc ở gà càng lớn thì càng ngắn. Đây là vấn đề cần nghiên cứu tiếp, nên chăng mỗi giai đoạn phát triển khác nhau cần lựa chọn tần suất khử trùng chuồng nuôi khác nhau.</w:t>
      </w:r>
    </w:p>
    <w:p w14:paraId="5766D1DC" w14:textId="77777777" w:rsidR="0011463D" w:rsidRPr="006C16AA" w:rsidRDefault="0011463D" w:rsidP="00BA3005">
      <w:pPr>
        <w:pStyle w:val="Heading2"/>
        <w:spacing w:before="60" w:line="264" w:lineRule="auto"/>
        <w:jc w:val="both"/>
        <w:rPr>
          <w:rFonts w:asciiTheme="majorHAnsi" w:hAnsiTheme="majorHAnsi" w:cstheme="majorHAnsi"/>
          <w:i w:val="0"/>
          <w:iCs w:val="0"/>
          <w:sz w:val="22"/>
          <w:szCs w:val="22"/>
        </w:rPr>
      </w:pPr>
      <w:r w:rsidRPr="006C16AA">
        <w:rPr>
          <w:rFonts w:asciiTheme="majorHAnsi" w:hAnsiTheme="majorHAnsi" w:cstheme="majorHAnsi"/>
          <w:i w:val="0"/>
          <w:iCs w:val="0"/>
          <w:sz w:val="22"/>
          <w:szCs w:val="22"/>
        </w:rPr>
        <w:t xml:space="preserve">4. KẾT LUẬN </w:t>
      </w:r>
    </w:p>
    <w:p w14:paraId="1E8DD2FE" w14:textId="77777777" w:rsidR="0011463D" w:rsidRPr="006C16AA" w:rsidRDefault="0011463D" w:rsidP="00B62AD3">
      <w:pPr>
        <w:spacing w:before="60" w:after="60" w:line="264" w:lineRule="auto"/>
        <w:ind w:firstLine="567"/>
        <w:jc w:val="both"/>
        <w:rPr>
          <w:rFonts w:asciiTheme="majorHAnsi" w:hAnsiTheme="majorHAnsi" w:cstheme="majorHAnsi"/>
          <w:sz w:val="22"/>
          <w:szCs w:val="22"/>
        </w:rPr>
      </w:pPr>
      <w:r w:rsidRPr="006C16AA">
        <w:rPr>
          <w:rFonts w:asciiTheme="majorHAnsi" w:hAnsiTheme="majorHAnsi" w:cstheme="majorHAnsi"/>
          <w:sz w:val="22"/>
          <w:szCs w:val="22"/>
        </w:rPr>
        <w:t>Trong điều kiện bình thường, sự biến động của vi khuẩn hiếu khí tổng số có tương quan thuận với sự biến thiên nhiệt độ và tương quan nghịch với độ ẩm không khí chuồng nuôi gà theo dạng hở. Chỉ tiêu này tăng từ sáng đến trưa và giảm về chiều, song vẫn nằm trong khoảng vệ sinh thú y cho phép (&lt; 1 × 10</w:t>
      </w:r>
      <w:r w:rsidRPr="006C16AA">
        <w:rPr>
          <w:rFonts w:asciiTheme="majorHAnsi" w:hAnsiTheme="majorHAnsi" w:cstheme="majorHAnsi"/>
          <w:sz w:val="22"/>
          <w:szCs w:val="22"/>
          <w:vertAlign w:val="superscript"/>
        </w:rPr>
        <w:t>6</w:t>
      </w:r>
      <w:r w:rsidRPr="006C16AA">
        <w:rPr>
          <w:rFonts w:asciiTheme="majorHAnsi" w:hAnsiTheme="majorHAnsi" w:cstheme="majorHAnsi"/>
          <w:sz w:val="22"/>
          <w:szCs w:val="22"/>
        </w:rPr>
        <w:t xml:space="preserve"> CFU/m</w:t>
      </w:r>
      <w:r w:rsidRPr="006C16AA">
        <w:rPr>
          <w:rFonts w:asciiTheme="majorHAnsi" w:hAnsiTheme="majorHAnsi" w:cstheme="majorHAnsi"/>
          <w:sz w:val="22"/>
          <w:szCs w:val="22"/>
          <w:vertAlign w:val="superscript"/>
        </w:rPr>
        <w:t>3</w:t>
      </w:r>
      <w:r w:rsidRPr="006C16AA">
        <w:rPr>
          <w:rFonts w:asciiTheme="majorHAnsi" w:hAnsiTheme="majorHAnsi" w:cstheme="majorHAnsi"/>
          <w:sz w:val="22"/>
          <w:szCs w:val="22"/>
        </w:rPr>
        <w:t xml:space="preserve"> không khí). Có sự sai khác rõ rệt (P &lt; 0,05) về tổng số vi khuẩn hiếu khí trong không khí chuồng gà 8 và 4 tuần tuổi tại cùng mốc thời gian kiểm tra.</w:t>
      </w:r>
    </w:p>
    <w:p w14:paraId="41E42D98" w14:textId="77777777" w:rsidR="0011463D" w:rsidRPr="006C16AA" w:rsidRDefault="0011463D" w:rsidP="007C2364">
      <w:pPr>
        <w:spacing w:before="60" w:after="60" w:line="264" w:lineRule="auto"/>
        <w:ind w:firstLine="567"/>
        <w:jc w:val="both"/>
        <w:rPr>
          <w:rFonts w:asciiTheme="majorHAnsi" w:hAnsiTheme="majorHAnsi" w:cstheme="majorHAnsi"/>
          <w:sz w:val="22"/>
          <w:szCs w:val="22"/>
        </w:rPr>
      </w:pPr>
      <w:r w:rsidRPr="006C16AA">
        <w:rPr>
          <w:rFonts w:asciiTheme="majorHAnsi" w:hAnsiTheme="majorHAnsi" w:cstheme="majorHAnsi"/>
          <w:sz w:val="22"/>
          <w:szCs w:val="22"/>
        </w:rPr>
        <w:t xml:space="preserve">Sử dụng thuốc khử trùng Biodine đã làm giảm số lượng vi khuẩn hiếu khí xuống đột ngột sau khi sử dụng 4 giờ, chỉ bằng 4,4 - 5,4% so với trước khi khử trùng. </w:t>
      </w:r>
    </w:p>
    <w:p w14:paraId="69B5F975" w14:textId="77777777" w:rsidR="0011463D" w:rsidRPr="006C16AA" w:rsidRDefault="0011463D" w:rsidP="00B62AD3">
      <w:pPr>
        <w:spacing w:before="60" w:after="60" w:line="264" w:lineRule="auto"/>
        <w:ind w:firstLine="567"/>
        <w:jc w:val="both"/>
        <w:rPr>
          <w:rFonts w:asciiTheme="majorHAnsi" w:hAnsiTheme="majorHAnsi" w:cstheme="majorHAnsi"/>
          <w:sz w:val="22"/>
          <w:szCs w:val="22"/>
        </w:rPr>
      </w:pPr>
      <w:r w:rsidRPr="006C16AA">
        <w:rPr>
          <w:rFonts w:asciiTheme="majorHAnsi" w:hAnsiTheme="majorHAnsi" w:cstheme="majorHAnsi"/>
          <w:sz w:val="22"/>
          <w:szCs w:val="22"/>
        </w:rPr>
        <w:t>So với chuồng gà 8 tuần tuổi thì tốc độ tăng số lượng vi khuẩn hiếu khí trong không khí sau khi khử trùng ở chuồng gà nuôi 4 tuần tuổi là chậm hơn (19%/ngày so với 24%/ngày); thời gian số lượng vi khuẩn tăng trở lại mức bình thường (như trước khi khử trùng) là dài hơn (5 ngày so với 4 ngày).</w:t>
      </w:r>
    </w:p>
    <w:p w14:paraId="052FE429" w14:textId="77777777" w:rsidR="0011463D" w:rsidRPr="006C16AA" w:rsidRDefault="0011463D" w:rsidP="00BA3005">
      <w:pPr>
        <w:pStyle w:val="Heading2"/>
        <w:spacing w:before="0" w:after="0"/>
        <w:jc w:val="both"/>
        <w:rPr>
          <w:rFonts w:asciiTheme="majorHAnsi" w:hAnsiTheme="majorHAnsi" w:cstheme="majorHAnsi"/>
          <w:i w:val="0"/>
          <w:iCs w:val="0"/>
          <w:sz w:val="20"/>
          <w:szCs w:val="20"/>
        </w:rPr>
      </w:pPr>
      <w:r w:rsidRPr="006C16AA">
        <w:rPr>
          <w:rFonts w:asciiTheme="majorHAnsi" w:hAnsiTheme="majorHAnsi" w:cstheme="majorHAnsi"/>
          <w:i w:val="0"/>
          <w:iCs w:val="0"/>
          <w:sz w:val="20"/>
          <w:szCs w:val="20"/>
        </w:rPr>
        <w:t>TÀI LIỆU THAM KHẢO</w:t>
      </w:r>
    </w:p>
    <w:p w14:paraId="46115445" w14:textId="77777777" w:rsidR="0011463D" w:rsidRPr="006C16AA" w:rsidRDefault="0011463D" w:rsidP="00BA3005">
      <w:pPr>
        <w:pStyle w:val="Heading2"/>
        <w:spacing w:before="0" w:after="0"/>
        <w:jc w:val="both"/>
        <w:rPr>
          <w:rFonts w:asciiTheme="majorHAnsi" w:hAnsiTheme="majorHAnsi" w:cstheme="majorHAnsi"/>
          <w:i w:val="0"/>
          <w:iCs w:val="0"/>
          <w:sz w:val="20"/>
          <w:szCs w:val="20"/>
        </w:rPr>
      </w:pPr>
      <w:r w:rsidRPr="006C16AA">
        <w:rPr>
          <w:rFonts w:asciiTheme="majorHAnsi" w:hAnsiTheme="majorHAnsi" w:cstheme="majorHAnsi"/>
          <w:i w:val="0"/>
          <w:iCs w:val="0"/>
          <w:sz w:val="20"/>
          <w:szCs w:val="20"/>
        </w:rPr>
        <w:t>1. Tài liệu tiếng Việt</w:t>
      </w:r>
    </w:p>
    <w:p w14:paraId="4046D94E" w14:textId="77777777" w:rsidR="007C08DE" w:rsidRPr="006C16AA" w:rsidRDefault="007C08DE" w:rsidP="007C08DE">
      <w:pPr>
        <w:ind w:left="360" w:hanging="360"/>
        <w:jc w:val="both"/>
        <w:rPr>
          <w:rFonts w:asciiTheme="majorHAnsi" w:hAnsiTheme="majorHAnsi" w:cstheme="majorHAnsi"/>
          <w:sz w:val="20"/>
          <w:szCs w:val="20"/>
          <w:lang w:val="vi-VN"/>
        </w:rPr>
      </w:pPr>
      <w:bookmarkStart w:id="3" w:name="loai_1_name"/>
      <w:r w:rsidRPr="006C16AA">
        <w:rPr>
          <w:rFonts w:asciiTheme="majorHAnsi" w:hAnsiTheme="majorHAnsi" w:cstheme="majorHAnsi"/>
          <w:sz w:val="20"/>
          <w:szCs w:val="20"/>
          <w:lang w:val="vi-VN"/>
        </w:rPr>
        <w:t>QCVN</w:t>
      </w:r>
      <w:r w:rsidRPr="006C16AA">
        <w:rPr>
          <w:rFonts w:asciiTheme="majorHAnsi" w:hAnsiTheme="majorHAnsi" w:cstheme="majorHAnsi"/>
          <w:sz w:val="20"/>
          <w:szCs w:val="20"/>
        </w:rPr>
        <w:t>. (2011).</w:t>
      </w:r>
      <w:r w:rsidRPr="006C16AA">
        <w:rPr>
          <w:rFonts w:asciiTheme="majorHAnsi" w:hAnsiTheme="majorHAnsi" w:cstheme="majorHAnsi"/>
          <w:sz w:val="20"/>
          <w:szCs w:val="20"/>
          <w:lang w:val="vi-VN"/>
        </w:rPr>
        <w:t xml:space="preserve"> 01-79:2011/BNNPTNT</w:t>
      </w:r>
      <w:bookmarkEnd w:id="3"/>
      <w:r w:rsidRPr="006C16AA">
        <w:rPr>
          <w:rFonts w:asciiTheme="majorHAnsi" w:hAnsiTheme="majorHAnsi" w:cstheme="majorHAnsi"/>
          <w:sz w:val="20"/>
          <w:szCs w:val="20"/>
          <w:lang w:val="vi-VN"/>
        </w:rPr>
        <w:t xml:space="preserve">. Cơ sở chăn nuôi gia súc, gia cầm - Quy trình kiểm tra, đánh giá điều kiện vệ sinh thú y. </w:t>
      </w:r>
    </w:p>
    <w:p w14:paraId="790B4EB0" w14:textId="77777777" w:rsidR="007C08DE" w:rsidRPr="006C16AA" w:rsidRDefault="007C08DE" w:rsidP="007C08DE">
      <w:pPr>
        <w:ind w:left="360" w:hanging="360"/>
        <w:jc w:val="both"/>
        <w:rPr>
          <w:rFonts w:asciiTheme="majorHAnsi" w:hAnsiTheme="majorHAnsi" w:cstheme="majorHAnsi"/>
          <w:sz w:val="20"/>
          <w:szCs w:val="20"/>
          <w:lang w:val="vi-VN"/>
        </w:rPr>
      </w:pPr>
      <w:r w:rsidRPr="006C16AA">
        <w:rPr>
          <w:rFonts w:asciiTheme="majorHAnsi" w:hAnsiTheme="majorHAnsi" w:cstheme="majorHAnsi"/>
          <w:sz w:val="20"/>
          <w:szCs w:val="20"/>
          <w:lang w:val="vi-VN"/>
        </w:rPr>
        <w:t>TCVN. (1991). 5376:1991. Về trại chăn nuôi - phương pháp kiểm tra vệ sinh.</w:t>
      </w:r>
    </w:p>
    <w:p w14:paraId="5EE9A279" w14:textId="0330CE5F" w:rsidR="0011463D" w:rsidRPr="006C16AA" w:rsidRDefault="0011463D" w:rsidP="00BA3005">
      <w:pPr>
        <w:ind w:left="360" w:hanging="360"/>
        <w:jc w:val="both"/>
        <w:rPr>
          <w:rFonts w:asciiTheme="majorHAnsi" w:hAnsiTheme="majorHAnsi" w:cstheme="majorHAnsi"/>
          <w:sz w:val="20"/>
          <w:szCs w:val="20"/>
          <w:lang w:val="vi-VN"/>
        </w:rPr>
      </w:pPr>
      <w:r w:rsidRPr="006C16AA">
        <w:rPr>
          <w:rFonts w:asciiTheme="majorHAnsi" w:hAnsiTheme="majorHAnsi" w:cstheme="majorHAnsi"/>
          <w:sz w:val="20"/>
          <w:szCs w:val="20"/>
          <w:lang w:val="vi-VN"/>
        </w:rPr>
        <w:t xml:space="preserve">Sở Khoa học và Công nghệ Thừa Thiên Huế (2004). Đặc điểm khí hậu - thủy văn tỉnh Thừa Thiên Huế. </w:t>
      </w:r>
      <w:r w:rsidR="007C08DE" w:rsidRPr="006C16AA">
        <w:rPr>
          <w:rFonts w:asciiTheme="majorHAnsi" w:hAnsiTheme="majorHAnsi" w:cstheme="majorHAnsi"/>
          <w:sz w:val="20"/>
          <w:szCs w:val="20"/>
          <w:lang w:val="vi-VN"/>
        </w:rPr>
        <w:t>Nhà xuất bản</w:t>
      </w:r>
      <w:r w:rsidRPr="006C16AA">
        <w:rPr>
          <w:rFonts w:asciiTheme="majorHAnsi" w:hAnsiTheme="majorHAnsi" w:cstheme="majorHAnsi"/>
          <w:sz w:val="20"/>
          <w:szCs w:val="20"/>
          <w:lang w:val="vi-VN"/>
        </w:rPr>
        <w:t xml:space="preserve"> Thuận Hóa.</w:t>
      </w:r>
    </w:p>
    <w:p w14:paraId="440AEA40" w14:textId="322D5221" w:rsidR="0011463D" w:rsidRPr="006C16AA" w:rsidRDefault="000F347E" w:rsidP="00BA3005">
      <w:pPr>
        <w:ind w:left="360" w:hanging="360"/>
        <w:jc w:val="both"/>
        <w:rPr>
          <w:rFonts w:asciiTheme="majorHAnsi" w:hAnsiTheme="majorHAnsi" w:cstheme="majorHAnsi"/>
          <w:sz w:val="20"/>
          <w:szCs w:val="20"/>
          <w:lang w:val="vi-VN"/>
        </w:rPr>
      </w:pPr>
      <w:hyperlink r:id="rId19" w:tooltip="Xem các bài báo của tác giả Phạm Thanh Vũ " w:history="1">
        <w:r w:rsidR="0011463D" w:rsidRPr="006C16AA">
          <w:rPr>
            <w:rStyle w:val="Hyperlink"/>
            <w:rFonts w:asciiTheme="majorHAnsi" w:hAnsiTheme="majorHAnsi" w:cstheme="majorHAnsi"/>
            <w:color w:val="auto"/>
            <w:sz w:val="20"/>
            <w:szCs w:val="20"/>
            <w:u w:val="none"/>
            <w:lang w:val="vi-VN"/>
          </w:rPr>
          <w:t>Phạm Thanh Vũ</w:t>
        </w:r>
      </w:hyperlink>
      <w:r w:rsidR="0011463D" w:rsidRPr="006C16AA">
        <w:rPr>
          <w:rFonts w:asciiTheme="majorHAnsi" w:hAnsiTheme="majorHAnsi" w:cstheme="majorHAnsi"/>
          <w:sz w:val="20"/>
          <w:szCs w:val="20"/>
          <w:lang w:val="vi-VN"/>
        </w:rPr>
        <w:t>, </w:t>
      </w:r>
      <w:hyperlink r:id="rId20" w:tooltip="Xem các bài báo của tác giả Bùi Thị Lê Minh " w:history="1">
        <w:r w:rsidR="0011463D" w:rsidRPr="006C16AA">
          <w:rPr>
            <w:rStyle w:val="Hyperlink"/>
            <w:rFonts w:asciiTheme="majorHAnsi" w:hAnsiTheme="majorHAnsi" w:cstheme="majorHAnsi"/>
            <w:color w:val="auto"/>
            <w:sz w:val="20"/>
            <w:szCs w:val="20"/>
            <w:u w:val="none"/>
            <w:lang w:val="vi-VN"/>
          </w:rPr>
          <w:t>Bùi Thị Lê Minh</w:t>
        </w:r>
      </w:hyperlink>
      <w:r w:rsidR="00F33E53" w:rsidRPr="006C16AA">
        <w:rPr>
          <w:rFonts w:asciiTheme="majorHAnsi" w:hAnsiTheme="majorHAnsi" w:cstheme="majorHAnsi"/>
          <w:sz w:val="20"/>
          <w:szCs w:val="20"/>
          <w:lang w:val="vi-VN"/>
        </w:rPr>
        <w:t xml:space="preserve"> và</w:t>
      </w:r>
      <w:r w:rsidR="0011463D" w:rsidRPr="006C16AA">
        <w:rPr>
          <w:rFonts w:asciiTheme="majorHAnsi" w:hAnsiTheme="majorHAnsi" w:cstheme="majorHAnsi"/>
          <w:sz w:val="20"/>
          <w:szCs w:val="20"/>
          <w:lang w:val="vi-VN"/>
        </w:rPr>
        <w:t> </w:t>
      </w:r>
      <w:hyperlink r:id="rId21" w:tooltip="Xem các bài báo của tác giả Trần Ngọc Bích " w:history="1">
        <w:r w:rsidR="0011463D" w:rsidRPr="006C16AA">
          <w:rPr>
            <w:rStyle w:val="Hyperlink"/>
            <w:rFonts w:asciiTheme="majorHAnsi" w:hAnsiTheme="majorHAnsi" w:cstheme="majorHAnsi"/>
            <w:color w:val="auto"/>
            <w:sz w:val="20"/>
            <w:szCs w:val="20"/>
            <w:u w:val="none"/>
            <w:lang w:val="vi-VN"/>
          </w:rPr>
          <w:t>Trần Ngọc Bích</w:t>
        </w:r>
      </w:hyperlink>
      <w:r w:rsidR="00F33E53" w:rsidRPr="006C16AA">
        <w:rPr>
          <w:rStyle w:val="Hyperlink"/>
          <w:rFonts w:asciiTheme="majorHAnsi" w:hAnsiTheme="majorHAnsi" w:cstheme="majorHAnsi"/>
          <w:color w:val="auto"/>
          <w:sz w:val="20"/>
          <w:szCs w:val="20"/>
          <w:u w:val="none"/>
          <w:lang w:val="vi-VN"/>
        </w:rPr>
        <w:t>.</w:t>
      </w:r>
      <w:r w:rsidR="0011463D" w:rsidRPr="006C16AA">
        <w:rPr>
          <w:rFonts w:asciiTheme="majorHAnsi" w:hAnsiTheme="majorHAnsi" w:cstheme="majorHAnsi"/>
          <w:sz w:val="20"/>
          <w:szCs w:val="20"/>
          <w:lang w:val="vi-VN"/>
        </w:rPr>
        <w:t xml:space="preserve"> (2014). Khảo sát hiệu lực của một số loại thuốc khử trùng chuổng trại được sử dụng tại nông hộ. Khoa học Kỹ thuật Thú y, </w:t>
      </w:r>
      <w:r w:rsidR="0011463D" w:rsidRPr="006C16AA">
        <w:rPr>
          <w:rFonts w:asciiTheme="majorHAnsi" w:hAnsiTheme="majorHAnsi" w:cstheme="majorHAnsi"/>
          <w:i/>
          <w:sz w:val="20"/>
          <w:szCs w:val="20"/>
          <w:lang w:val="vi-VN"/>
        </w:rPr>
        <w:t>XXI</w:t>
      </w:r>
      <w:r w:rsidR="0011463D" w:rsidRPr="006C16AA">
        <w:rPr>
          <w:rFonts w:asciiTheme="majorHAnsi" w:hAnsiTheme="majorHAnsi" w:cstheme="majorHAnsi"/>
          <w:sz w:val="20"/>
          <w:szCs w:val="20"/>
          <w:lang w:val="vi-VN"/>
        </w:rPr>
        <w:t>(3), 62-65.</w:t>
      </w:r>
    </w:p>
    <w:p w14:paraId="5A78F232" w14:textId="77777777" w:rsidR="0011463D" w:rsidRPr="006C16AA" w:rsidRDefault="0011463D" w:rsidP="00BA3005">
      <w:pPr>
        <w:ind w:left="360" w:hanging="360"/>
        <w:jc w:val="both"/>
        <w:rPr>
          <w:rFonts w:asciiTheme="majorHAnsi" w:hAnsiTheme="majorHAnsi" w:cstheme="majorHAnsi"/>
          <w:b/>
          <w:sz w:val="20"/>
          <w:szCs w:val="20"/>
          <w:lang w:val="vi-VN"/>
        </w:rPr>
      </w:pPr>
      <w:r w:rsidRPr="006C16AA">
        <w:rPr>
          <w:rFonts w:asciiTheme="majorHAnsi" w:hAnsiTheme="majorHAnsi" w:cstheme="majorHAnsi"/>
          <w:b/>
          <w:sz w:val="20"/>
          <w:szCs w:val="20"/>
          <w:lang w:val="vi-VN"/>
        </w:rPr>
        <w:t>2. Tài liệu tiếng nước ngoài</w:t>
      </w:r>
    </w:p>
    <w:p w14:paraId="6CF05016" w14:textId="77777777" w:rsidR="0011463D" w:rsidRPr="006C16AA" w:rsidRDefault="0011463D" w:rsidP="00BA3005">
      <w:pPr>
        <w:ind w:left="360" w:hanging="360"/>
        <w:jc w:val="both"/>
        <w:rPr>
          <w:rFonts w:asciiTheme="majorHAnsi" w:hAnsiTheme="majorHAnsi" w:cstheme="majorHAnsi"/>
          <w:sz w:val="20"/>
          <w:szCs w:val="20"/>
        </w:rPr>
      </w:pPr>
      <w:r w:rsidRPr="006C16AA">
        <w:rPr>
          <w:rFonts w:asciiTheme="majorHAnsi" w:hAnsiTheme="majorHAnsi" w:cstheme="majorHAnsi"/>
          <w:sz w:val="20"/>
          <w:szCs w:val="20"/>
        </w:rPr>
        <w:t xml:space="preserve">Hartung, J. (1994). The effect of airborne partculates on liverstock health production. In: Dewi I. A., Axford R. F. E., Marai, I. F. M., </w:t>
      </w:r>
      <w:r w:rsidRPr="006C16AA">
        <w:rPr>
          <w:rFonts w:asciiTheme="majorHAnsi" w:hAnsiTheme="majorHAnsi" w:cstheme="majorHAnsi"/>
          <w:sz w:val="20"/>
          <w:szCs w:val="20"/>
        </w:rPr>
        <w:sym w:font="Symbol" w:char="F026"/>
      </w:r>
      <w:r w:rsidRPr="006C16AA">
        <w:rPr>
          <w:rFonts w:asciiTheme="majorHAnsi" w:hAnsiTheme="majorHAnsi" w:cstheme="majorHAnsi"/>
          <w:sz w:val="20"/>
          <w:szCs w:val="20"/>
        </w:rPr>
        <w:t xml:space="preserve"> Omed, H. (eds.) </w:t>
      </w:r>
      <w:r w:rsidRPr="006C16AA">
        <w:rPr>
          <w:rFonts w:asciiTheme="majorHAnsi" w:hAnsiTheme="majorHAnsi" w:cstheme="majorHAnsi"/>
          <w:i/>
          <w:sz w:val="20"/>
          <w:szCs w:val="20"/>
        </w:rPr>
        <w:t>Pollution in liverstock production system</w:t>
      </w:r>
      <w:r w:rsidRPr="006C16AA">
        <w:rPr>
          <w:rFonts w:asciiTheme="majorHAnsi" w:hAnsiTheme="majorHAnsi" w:cstheme="majorHAnsi"/>
          <w:sz w:val="20"/>
          <w:szCs w:val="20"/>
        </w:rPr>
        <w:t>. Wallingford: CAB International. Pages 55-68.</w:t>
      </w:r>
    </w:p>
    <w:p w14:paraId="5A3D59B8" w14:textId="25AB7E1C" w:rsidR="0011463D" w:rsidRPr="006C16AA" w:rsidRDefault="0011463D" w:rsidP="00BA3005">
      <w:pPr>
        <w:ind w:left="360" w:hanging="360"/>
        <w:jc w:val="both"/>
        <w:rPr>
          <w:rFonts w:asciiTheme="majorHAnsi" w:hAnsiTheme="majorHAnsi" w:cstheme="majorHAnsi"/>
          <w:sz w:val="20"/>
          <w:szCs w:val="20"/>
        </w:rPr>
      </w:pPr>
      <w:r w:rsidRPr="006C16AA">
        <w:rPr>
          <w:rFonts w:asciiTheme="majorHAnsi" w:hAnsiTheme="majorHAnsi" w:cstheme="majorHAnsi"/>
          <w:sz w:val="20"/>
          <w:szCs w:val="20"/>
        </w:rPr>
        <w:t xml:space="preserve">Linlin, J., Meng, L., Jinxiu, T., Xiaoyu, Z., Jianlong, Z., Hongwei, Z., Xin, Y., Youzhi, Li., Tao, F.,  </w:t>
      </w:r>
      <w:r w:rsidRPr="006C16AA">
        <w:rPr>
          <w:rFonts w:asciiTheme="majorHAnsi" w:hAnsiTheme="majorHAnsi" w:cstheme="majorHAnsi"/>
          <w:sz w:val="20"/>
          <w:szCs w:val="20"/>
        </w:rPr>
        <w:sym w:font="Symbol" w:char="F026"/>
      </w:r>
      <w:r w:rsidRPr="006C16AA">
        <w:rPr>
          <w:rFonts w:asciiTheme="majorHAnsi" w:hAnsiTheme="majorHAnsi" w:cstheme="majorHAnsi"/>
          <w:sz w:val="20"/>
          <w:szCs w:val="20"/>
        </w:rPr>
        <w:t xml:space="preserve"> Xingxiao, Z. (2018). Effect of Different Disinfectants on Bacterial Aerosol Diversity in Poultry Hou</w:t>
      </w:r>
      <w:r w:rsidR="00760CF4" w:rsidRPr="006C16AA">
        <w:rPr>
          <w:rFonts w:asciiTheme="majorHAnsi" w:hAnsiTheme="majorHAnsi" w:cstheme="majorHAnsi"/>
          <w:sz w:val="20"/>
          <w:szCs w:val="20"/>
        </w:rPr>
        <w:t xml:space="preserve">ses. Frontiers in Microbiology, </w:t>
      </w:r>
      <w:r w:rsidRPr="006C16AA">
        <w:rPr>
          <w:rFonts w:asciiTheme="majorHAnsi" w:hAnsiTheme="majorHAnsi" w:cstheme="majorHAnsi"/>
          <w:sz w:val="20"/>
          <w:szCs w:val="20"/>
        </w:rPr>
        <w:t>(9), 2113.</w:t>
      </w:r>
    </w:p>
    <w:p w14:paraId="4E49129C" w14:textId="661F3D46" w:rsidR="007C08DE" w:rsidRPr="006C16AA" w:rsidRDefault="0011463D" w:rsidP="007C08DE">
      <w:pPr>
        <w:ind w:left="360" w:hanging="360"/>
        <w:jc w:val="both"/>
        <w:rPr>
          <w:rFonts w:asciiTheme="majorHAnsi" w:hAnsiTheme="majorHAnsi" w:cstheme="majorHAnsi"/>
          <w:sz w:val="20"/>
          <w:szCs w:val="20"/>
        </w:rPr>
      </w:pPr>
      <w:r w:rsidRPr="006C16AA">
        <w:rPr>
          <w:rFonts w:asciiTheme="majorHAnsi" w:hAnsiTheme="majorHAnsi" w:cstheme="majorHAnsi"/>
          <w:sz w:val="20"/>
          <w:szCs w:val="20"/>
        </w:rPr>
        <w:t xml:space="preserve">Petkov, G., </w:t>
      </w:r>
      <w:r w:rsidRPr="006C16AA">
        <w:rPr>
          <w:rFonts w:asciiTheme="majorHAnsi" w:hAnsiTheme="majorHAnsi" w:cstheme="majorHAnsi"/>
          <w:sz w:val="20"/>
          <w:szCs w:val="20"/>
        </w:rPr>
        <w:sym w:font="Symbol" w:char="F026"/>
      </w:r>
      <w:r w:rsidRPr="006C16AA">
        <w:rPr>
          <w:rFonts w:asciiTheme="majorHAnsi" w:hAnsiTheme="majorHAnsi" w:cstheme="majorHAnsi"/>
          <w:sz w:val="20"/>
          <w:szCs w:val="20"/>
        </w:rPr>
        <w:t xml:space="preserve"> Tsutsumanski, V. (1975). Contamination of the air with microorganisms at various distances from the poultry house. </w:t>
      </w:r>
      <w:r w:rsidR="007C08DE" w:rsidRPr="006C16AA">
        <w:rPr>
          <w:rFonts w:asciiTheme="majorHAnsi" w:hAnsiTheme="majorHAnsi" w:cstheme="majorHAnsi"/>
          <w:bCs/>
          <w:sz w:val="20"/>
          <w:szCs w:val="20"/>
        </w:rPr>
        <w:t>Veterinarno-medicinski</w:t>
      </w:r>
      <w:r w:rsidR="007C08DE" w:rsidRPr="006C16AA">
        <w:rPr>
          <w:rFonts w:asciiTheme="majorHAnsi" w:hAnsiTheme="majorHAnsi" w:cstheme="majorHAnsi"/>
          <w:sz w:val="20"/>
          <w:szCs w:val="20"/>
        </w:rPr>
        <w:t xml:space="preserve"> Nauki, </w:t>
      </w:r>
      <w:r w:rsidR="007C08DE" w:rsidRPr="006C16AA">
        <w:rPr>
          <w:rFonts w:asciiTheme="majorHAnsi" w:hAnsiTheme="majorHAnsi" w:cstheme="majorHAnsi"/>
          <w:i/>
          <w:sz w:val="20"/>
          <w:szCs w:val="20"/>
        </w:rPr>
        <w:t>12</w:t>
      </w:r>
      <w:r w:rsidR="007C08DE" w:rsidRPr="006C16AA">
        <w:rPr>
          <w:rFonts w:asciiTheme="majorHAnsi" w:hAnsiTheme="majorHAnsi" w:cstheme="majorHAnsi"/>
          <w:sz w:val="20"/>
          <w:szCs w:val="20"/>
        </w:rPr>
        <w:t>(8), 15-20.</w:t>
      </w:r>
    </w:p>
    <w:p w14:paraId="2511C9D4" w14:textId="6DE8B5D1" w:rsidR="007C08DE" w:rsidRPr="00BA3005" w:rsidRDefault="000F347E" w:rsidP="007C08DE">
      <w:pPr>
        <w:ind w:left="360" w:hanging="360"/>
        <w:jc w:val="both"/>
        <w:rPr>
          <w:rFonts w:asciiTheme="majorHAnsi" w:hAnsiTheme="majorHAnsi" w:cstheme="majorHAnsi"/>
          <w:sz w:val="20"/>
          <w:szCs w:val="20"/>
        </w:rPr>
      </w:pPr>
      <w:hyperlink r:id="rId22" w:history="1">
        <w:r w:rsidR="0011463D" w:rsidRPr="006C16AA">
          <w:rPr>
            <w:rFonts w:asciiTheme="majorHAnsi" w:hAnsiTheme="majorHAnsi" w:cstheme="majorHAnsi"/>
            <w:sz w:val="20"/>
            <w:szCs w:val="20"/>
          </w:rPr>
          <w:t>Petkov</w:t>
        </w:r>
      </w:hyperlink>
      <w:r w:rsidR="002A4CD2" w:rsidRPr="006C16AA">
        <w:rPr>
          <w:rFonts w:asciiTheme="majorHAnsi" w:hAnsiTheme="majorHAnsi" w:cstheme="majorHAnsi"/>
          <w:sz w:val="20"/>
          <w:szCs w:val="20"/>
        </w:rPr>
        <w:t>,</w:t>
      </w:r>
      <w:r w:rsidR="0011463D" w:rsidRPr="006C16AA">
        <w:rPr>
          <w:rFonts w:asciiTheme="majorHAnsi" w:hAnsiTheme="majorHAnsi" w:cstheme="majorHAnsi"/>
          <w:sz w:val="20"/>
          <w:szCs w:val="20"/>
        </w:rPr>
        <w:t xml:space="preserve"> G., </w:t>
      </w:r>
      <w:r w:rsidR="0011463D" w:rsidRPr="006C16AA">
        <w:rPr>
          <w:rFonts w:asciiTheme="majorHAnsi" w:hAnsiTheme="majorHAnsi" w:cstheme="majorHAnsi"/>
          <w:sz w:val="20"/>
          <w:szCs w:val="20"/>
        </w:rPr>
        <w:sym w:font="Symbol" w:char="F026"/>
      </w:r>
      <w:r w:rsidR="0011463D" w:rsidRPr="006C16AA">
        <w:rPr>
          <w:rFonts w:asciiTheme="majorHAnsi" w:hAnsiTheme="majorHAnsi" w:cstheme="majorHAnsi"/>
          <w:sz w:val="20"/>
          <w:szCs w:val="20"/>
        </w:rPr>
        <w:t xml:space="preserve"> Baĭkov</w:t>
      </w:r>
      <w:r w:rsidR="002A4CD2" w:rsidRPr="006C16AA">
        <w:rPr>
          <w:rFonts w:asciiTheme="majorHAnsi" w:hAnsiTheme="majorHAnsi" w:cstheme="majorHAnsi"/>
          <w:sz w:val="20"/>
          <w:szCs w:val="20"/>
        </w:rPr>
        <w:t>,</w:t>
      </w:r>
      <w:r w:rsidR="0011463D" w:rsidRPr="006C16AA">
        <w:rPr>
          <w:rFonts w:asciiTheme="majorHAnsi" w:hAnsiTheme="majorHAnsi" w:cstheme="majorHAnsi"/>
          <w:sz w:val="20"/>
          <w:szCs w:val="20"/>
        </w:rPr>
        <w:t xml:space="preserve"> </w:t>
      </w:r>
      <w:hyperlink r:id="rId23" w:history="1">
        <w:r w:rsidR="0011463D" w:rsidRPr="006C16AA">
          <w:rPr>
            <w:rFonts w:asciiTheme="majorHAnsi" w:hAnsiTheme="majorHAnsi" w:cstheme="majorHAnsi"/>
            <w:sz w:val="20"/>
            <w:szCs w:val="20"/>
          </w:rPr>
          <w:t>B</w:t>
        </w:r>
        <w:r w:rsidR="002A4CD2" w:rsidRPr="006C16AA">
          <w:rPr>
            <w:rFonts w:asciiTheme="majorHAnsi" w:hAnsiTheme="majorHAnsi" w:cstheme="majorHAnsi"/>
            <w:sz w:val="20"/>
            <w:szCs w:val="20"/>
          </w:rPr>
          <w:t>.</w:t>
        </w:r>
        <w:r w:rsidR="0011463D" w:rsidRPr="006C16AA">
          <w:rPr>
            <w:rFonts w:asciiTheme="majorHAnsi" w:hAnsiTheme="majorHAnsi" w:cstheme="majorHAnsi"/>
            <w:sz w:val="20"/>
            <w:szCs w:val="20"/>
          </w:rPr>
          <w:t xml:space="preserve"> D.</w:t>
        </w:r>
      </w:hyperlink>
      <w:r w:rsidR="0011463D" w:rsidRPr="006C16AA">
        <w:rPr>
          <w:rFonts w:asciiTheme="majorHAnsi" w:hAnsiTheme="majorHAnsi" w:cstheme="majorHAnsi"/>
          <w:sz w:val="20"/>
          <w:szCs w:val="20"/>
        </w:rPr>
        <w:t xml:space="preserve"> (1984). Microbial content of the air in poultry houses. </w:t>
      </w:r>
      <w:r w:rsidR="007C08DE" w:rsidRPr="006C16AA">
        <w:rPr>
          <w:rFonts w:asciiTheme="majorHAnsi" w:hAnsiTheme="majorHAnsi" w:cstheme="majorHAnsi"/>
          <w:bCs/>
          <w:sz w:val="20"/>
          <w:szCs w:val="20"/>
        </w:rPr>
        <w:t>Veterinarno-medicinski</w:t>
      </w:r>
      <w:r w:rsidR="007C08DE" w:rsidRPr="006C16AA">
        <w:rPr>
          <w:rFonts w:asciiTheme="majorHAnsi" w:hAnsiTheme="majorHAnsi" w:cstheme="majorHAnsi"/>
          <w:sz w:val="20"/>
          <w:szCs w:val="20"/>
        </w:rPr>
        <w:t xml:space="preserve"> Nauki, </w:t>
      </w:r>
      <w:r w:rsidR="007C08DE" w:rsidRPr="006C16AA">
        <w:rPr>
          <w:rFonts w:asciiTheme="majorHAnsi" w:hAnsiTheme="majorHAnsi" w:cstheme="majorHAnsi"/>
          <w:i/>
          <w:sz w:val="20"/>
          <w:szCs w:val="20"/>
        </w:rPr>
        <w:t>21</w:t>
      </w:r>
      <w:r w:rsidR="007C08DE" w:rsidRPr="006C16AA">
        <w:rPr>
          <w:rFonts w:asciiTheme="majorHAnsi" w:hAnsiTheme="majorHAnsi" w:cstheme="majorHAnsi"/>
          <w:sz w:val="20"/>
          <w:szCs w:val="20"/>
        </w:rPr>
        <w:t>(1),</w:t>
      </w:r>
      <w:r w:rsidR="00760CF4" w:rsidRPr="006C16AA">
        <w:rPr>
          <w:rFonts w:asciiTheme="majorHAnsi" w:hAnsiTheme="majorHAnsi" w:cstheme="majorHAnsi"/>
          <w:sz w:val="20"/>
          <w:szCs w:val="20"/>
        </w:rPr>
        <w:t xml:space="preserve"> </w:t>
      </w:r>
      <w:r w:rsidR="007C08DE" w:rsidRPr="006C16AA">
        <w:rPr>
          <w:rFonts w:asciiTheme="majorHAnsi" w:hAnsiTheme="majorHAnsi" w:cstheme="majorHAnsi"/>
          <w:sz w:val="20"/>
          <w:szCs w:val="20"/>
        </w:rPr>
        <w:t>123-130.</w:t>
      </w:r>
    </w:p>
    <w:p w14:paraId="2C41E1CD" w14:textId="33153EA8" w:rsidR="00BA3005" w:rsidRDefault="00BA3005" w:rsidP="007C08DE">
      <w:pPr>
        <w:ind w:left="360" w:hanging="360"/>
        <w:jc w:val="both"/>
        <w:sectPr w:rsidR="00BA3005" w:rsidSect="005B7023">
          <w:type w:val="continuous"/>
          <w:pgSz w:w="10773" w:h="15026" w:code="9"/>
          <w:pgMar w:top="1134" w:right="1134" w:bottom="1134" w:left="1418" w:header="720" w:footer="425" w:gutter="0"/>
          <w:cols w:num="2" w:space="567"/>
          <w:docGrid w:linePitch="360"/>
        </w:sectPr>
      </w:pPr>
    </w:p>
    <w:p w14:paraId="4E5395D1" w14:textId="5DAC0B7F" w:rsidR="0011463D" w:rsidRPr="00210D54" w:rsidRDefault="0011463D" w:rsidP="0011463D"/>
    <w:p w14:paraId="6F8E3428" w14:textId="3566FDD5" w:rsidR="00D1209D" w:rsidRPr="00CA2364" w:rsidRDefault="00D1209D" w:rsidP="00D1209D">
      <w:pPr>
        <w:widowControl w:val="0"/>
        <w:ind w:left="284" w:right="-1" w:hanging="284"/>
        <w:jc w:val="both"/>
        <w:rPr>
          <w:sz w:val="20"/>
          <w:szCs w:val="20"/>
        </w:rPr>
      </w:pPr>
      <w:r w:rsidRPr="00CA2364">
        <w:rPr>
          <w:sz w:val="20"/>
          <w:szCs w:val="20"/>
        </w:rPr>
        <w:t xml:space="preserve"> </w:t>
      </w:r>
    </w:p>
    <w:p w14:paraId="3D73C896" w14:textId="77777777" w:rsidR="00D1209D" w:rsidRPr="00CA2364" w:rsidRDefault="00D1209D" w:rsidP="00D1209D">
      <w:pPr>
        <w:widowControl w:val="0"/>
        <w:spacing w:before="60" w:after="60" w:line="288" w:lineRule="auto"/>
        <w:jc w:val="both"/>
        <w:rPr>
          <w:sz w:val="20"/>
          <w:szCs w:val="20"/>
        </w:rPr>
        <w:sectPr w:rsidR="00D1209D" w:rsidRPr="00CA2364" w:rsidSect="005B7023">
          <w:type w:val="continuous"/>
          <w:pgSz w:w="10773" w:h="15026" w:code="9"/>
          <w:pgMar w:top="1134" w:right="1134" w:bottom="1134" w:left="1418" w:header="720" w:footer="425" w:gutter="0"/>
          <w:cols w:space="567"/>
          <w:docGrid w:linePitch="360"/>
        </w:sectPr>
      </w:pPr>
    </w:p>
    <w:bookmarkEnd w:id="2"/>
    <w:p w14:paraId="1DE2E541" w14:textId="77777777" w:rsidR="00D1209D" w:rsidRPr="00143BA0" w:rsidRDefault="00D1209D" w:rsidP="00D1209D">
      <w:pPr>
        <w:pStyle w:val="Footer"/>
        <w:spacing w:before="60" w:after="60" w:line="264" w:lineRule="auto"/>
        <w:rPr>
          <w:vertAlign w:val="superscript"/>
          <w:lang w:val="vi-VN"/>
        </w:rPr>
      </w:pPr>
    </w:p>
    <w:sectPr w:rsidR="00D1209D" w:rsidRPr="00143BA0" w:rsidSect="005B7023">
      <w:type w:val="continuous"/>
      <w:pgSz w:w="10773" w:h="15026" w:code="9"/>
      <w:pgMar w:top="1134" w:right="1134" w:bottom="1134" w:left="1418"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8F05C" w14:textId="77777777" w:rsidR="00F85BCC" w:rsidRDefault="00F85BCC" w:rsidP="00556346">
      <w:r>
        <w:separator/>
      </w:r>
    </w:p>
  </w:endnote>
  <w:endnote w:type="continuationSeparator" w:id="0">
    <w:p w14:paraId="3D49B183" w14:textId="77777777" w:rsidR="00F85BCC" w:rsidRDefault="00F85BCC" w:rsidP="0055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2AFF" w:usb1="4000ACFF" w:usb2="00000009" w:usb3="00000000" w:csb0="000001FF" w:csb1="00000000"/>
  </w:font>
  <w:font w:name="Arial">
    <w:panose1 w:val="020B0604020202020204"/>
    <w:charset w:val="A3"/>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225264"/>
      <w:docPartObj>
        <w:docPartGallery w:val="Page Numbers (Bottom of Page)"/>
        <w:docPartUnique/>
      </w:docPartObj>
    </w:sdtPr>
    <w:sdtEndPr>
      <w:rPr>
        <w:rFonts w:asciiTheme="majorHAnsi" w:hAnsiTheme="majorHAnsi" w:cstheme="majorHAnsi"/>
        <w:noProof/>
        <w:sz w:val="18"/>
        <w:szCs w:val="18"/>
      </w:rPr>
    </w:sdtEndPr>
    <w:sdtContent>
      <w:p w14:paraId="6F2FAA50" w14:textId="677904D0" w:rsidR="00FA42AF" w:rsidRPr="007D4D7D" w:rsidRDefault="00FA42AF" w:rsidP="0099296E">
        <w:pPr>
          <w:pStyle w:val="Footer"/>
          <w:tabs>
            <w:tab w:val="right" w:pos="8221"/>
          </w:tabs>
          <w:spacing w:after="200"/>
          <w:rPr>
            <w:rFonts w:asciiTheme="majorHAnsi" w:eastAsia="Arial" w:hAnsiTheme="majorHAnsi" w:cstheme="majorHAnsi"/>
            <w:sz w:val="18"/>
            <w:szCs w:val="18"/>
            <w:lang w:val="vi-VN"/>
          </w:rPr>
        </w:pPr>
        <w:r w:rsidRPr="007D4D7D">
          <w:rPr>
            <w:rFonts w:asciiTheme="majorHAnsi" w:hAnsiTheme="majorHAnsi" w:cstheme="majorHAnsi"/>
            <w:sz w:val="18"/>
            <w:szCs w:val="18"/>
          </w:rPr>
          <w:fldChar w:fldCharType="begin"/>
        </w:r>
        <w:r w:rsidRPr="00445E96">
          <w:rPr>
            <w:rFonts w:asciiTheme="majorHAnsi" w:hAnsiTheme="majorHAnsi" w:cstheme="majorHAnsi"/>
            <w:sz w:val="18"/>
            <w:szCs w:val="18"/>
            <w:lang w:val="fr-FR"/>
          </w:rPr>
          <w:instrText xml:space="preserve"> PAGE   \* MERGEFORMAT </w:instrText>
        </w:r>
        <w:r w:rsidRPr="007D4D7D">
          <w:rPr>
            <w:rFonts w:asciiTheme="majorHAnsi" w:hAnsiTheme="majorHAnsi" w:cstheme="majorHAnsi"/>
            <w:sz w:val="18"/>
            <w:szCs w:val="18"/>
          </w:rPr>
          <w:fldChar w:fldCharType="separate"/>
        </w:r>
        <w:r w:rsidR="00465597">
          <w:rPr>
            <w:rFonts w:asciiTheme="majorHAnsi" w:hAnsiTheme="majorHAnsi" w:cstheme="majorHAnsi"/>
            <w:noProof/>
            <w:sz w:val="18"/>
            <w:szCs w:val="18"/>
            <w:lang w:val="fr-FR"/>
          </w:rPr>
          <w:t>2482</w:t>
        </w:r>
        <w:r w:rsidRPr="007D4D7D">
          <w:rPr>
            <w:rFonts w:asciiTheme="majorHAnsi" w:hAnsiTheme="majorHAnsi" w:cstheme="majorHAnsi"/>
            <w:noProof/>
            <w:sz w:val="18"/>
            <w:szCs w:val="18"/>
          </w:rPr>
          <w:fldChar w:fldCharType="end"/>
        </w:r>
        <w:r w:rsidRPr="00445E96">
          <w:rPr>
            <w:rFonts w:asciiTheme="majorHAnsi" w:hAnsiTheme="majorHAnsi" w:cstheme="majorHAnsi"/>
            <w:noProof/>
            <w:sz w:val="18"/>
            <w:szCs w:val="18"/>
            <w:lang w:val="fr-FR"/>
          </w:rPr>
          <w:tab/>
        </w:r>
        <w:r w:rsidRPr="00445E96">
          <w:rPr>
            <w:rFonts w:asciiTheme="majorHAnsi" w:hAnsiTheme="majorHAnsi" w:cstheme="majorHAnsi"/>
            <w:noProof/>
            <w:sz w:val="18"/>
            <w:szCs w:val="18"/>
            <w:lang w:val="fr-FR"/>
          </w:rPr>
          <w:tab/>
        </w:r>
        <w:r w:rsidR="00445E96" w:rsidRPr="00445E96">
          <w:rPr>
            <w:rFonts w:asciiTheme="majorHAnsi" w:hAnsiTheme="majorHAnsi" w:cstheme="majorHAnsi"/>
            <w:noProof/>
            <w:sz w:val="18"/>
            <w:szCs w:val="18"/>
            <w:lang w:val="fr-FR"/>
          </w:rPr>
          <w:t xml:space="preserve">Lê </w:t>
        </w:r>
        <w:r w:rsidR="00445E96">
          <w:rPr>
            <w:rFonts w:asciiTheme="majorHAnsi" w:hAnsiTheme="majorHAnsi" w:cstheme="majorHAnsi"/>
            <w:noProof/>
            <w:sz w:val="18"/>
            <w:szCs w:val="18"/>
            <w:lang w:val="fr-FR"/>
          </w:rPr>
          <w:t>Trần Hoàn và Lê Văn Phước</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98163"/>
      <w:docPartObj>
        <w:docPartGallery w:val="Page Numbers (Bottom of Page)"/>
        <w:docPartUnique/>
      </w:docPartObj>
    </w:sdtPr>
    <w:sdtEndPr>
      <w:rPr>
        <w:noProof/>
        <w:sz w:val="18"/>
        <w:szCs w:val="18"/>
      </w:rPr>
    </w:sdtEndPr>
    <w:sdtContent>
      <w:p w14:paraId="39DEEE2C" w14:textId="3239EC64" w:rsidR="00556346" w:rsidRPr="00A6740A" w:rsidRDefault="000F347E" w:rsidP="00152949">
        <w:pPr>
          <w:pStyle w:val="Footer"/>
          <w:tabs>
            <w:tab w:val="clear" w:pos="8640"/>
            <w:tab w:val="left" w:pos="7455"/>
            <w:tab w:val="right" w:pos="8221"/>
          </w:tabs>
          <w:spacing w:after="200"/>
          <w:rPr>
            <w:sz w:val="18"/>
            <w:szCs w:val="18"/>
          </w:rPr>
        </w:pPr>
        <w:hyperlink r:id="rId1" w:history="1">
          <w:r w:rsidR="00CE545A" w:rsidRPr="00A6740A">
            <w:rPr>
              <w:rStyle w:val="Hyperlink"/>
              <w:sz w:val="18"/>
              <w:szCs w:val="18"/>
              <w:u w:val="none"/>
            </w:rPr>
            <w:t>http://tapchi.huaf.edu.vn</w:t>
          </w:r>
        </w:hyperlink>
        <w:r w:rsidR="00CE545A" w:rsidRPr="00A6740A">
          <w:rPr>
            <w:sz w:val="18"/>
            <w:szCs w:val="18"/>
          </w:rPr>
          <w:tab/>
        </w:r>
        <w:r w:rsidR="00CE545A" w:rsidRPr="00A6740A">
          <w:rPr>
            <w:sz w:val="18"/>
            <w:szCs w:val="18"/>
          </w:rPr>
          <w:tab/>
        </w:r>
        <w:r w:rsidR="00E1286F" w:rsidRPr="00A6740A">
          <w:rPr>
            <w:sz w:val="18"/>
            <w:szCs w:val="18"/>
          </w:rPr>
          <w:tab/>
        </w:r>
        <w:r w:rsidR="00556346" w:rsidRPr="00A6740A">
          <w:rPr>
            <w:sz w:val="18"/>
            <w:szCs w:val="18"/>
          </w:rPr>
          <w:fldChar w:fldCharType="begin"/>
        </w:r>
        <w:r w:rsidR="00556346" w:rsidRPr="00A6740A">
          <w:rPr>
            <w:sz w:val="18"/>
            <w:szCs w:val="18"/>
          </w:rPr>
          <w:instrText xml:space="preserve"> PAGE   \* MERGEFORMAT </w:instrText>
        </w:r>
        <w:r w:rsidR="00556346" w:rsidRPr="00A6740A">
          <w:rPr>
            <w:sz w:val="18"/>
            <w:szCs w:val="18"/>
          </w:rPr>
          <w:fldChar w:fldCharType="separate"/>
        </w:r>
        <w:r w:rsidR="00465597">
          <w:rPr>
            <w:noProof/>
            <w:sz w:val="18"/>
            <w:szCs w:val="18"/>
          </w:rPr>
          <w:t>2481</w:t>
        </w:r>
        <w:r w:rsidR="00556346" w:rsidRPr="00A6740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0DA2" w14:textId="3492096F" w:rsidR="00CF2076" w:rsidRPr="002F7C32" w:rsidRDefault="002F7C32" w:rsidP="005B7023">
    <w:pPr>
      <w:pStyle w:val="Footer"/>
      <w:tabs>
        <w:tab w:val="clear" w:pos="8640"/>
        <w:tab w:val="right" w:pos="8222"/>
      </w:tabs>
      <w:spacing w:after="200"/>
    </w:pPr>
    <w:r w:rsidRPr="00AD1683">
      <w:rPr>
        <w:sz w:val="18"/>
        <w:szCs w:val="18"/>
      </w:rPr>
      <w:fldChar w:fldCharType="begin"/>
    </w:r>
    <w:r w:rsidRPr="00AD1683">
      <w:rPr>
        <w:sz w:val="18"/>
        <w:szCs w:val="18"/>
      </w:rPr>
      <w:instrText xml:space="preserve"> PAGE   \* MERGEFORMAT </w:instrText>
    </w:r>
    <w:r w:rsidRPr="00AD1683">
      <w:rPr>
        <w:sz w:val="18"/>
        <w:szCs w:val="18"/>
      </w:rPr>
      <w:fldChar w:fldCharType="separate"/>
    </w:r>
    <w:r w:rsidR="005B7023">
      <w:rPr>
        <w:noProof/>
        <w:sz w:val="18"/>
        <w:szCs w:val="18"/>
      </w:rPr>
      <w:t>2478</w:t>
    </w:r>
    <w:r w:rsidRPr="00AD1683">
      <w:rPr>
        <w:noProof/>
        <w:sz w:val="18"/>
        <w:szCs w:val="18"/>
      </w:rPr>
      <w:fldChar w:fldCharType="end"/>
    </w:r>
    <w:r>
      <w:rPr>
        <w:noProof/>
        <w:sz w:val="18"/>
        <w:szCs w:val="18"/>
      </w:rPr>
      <w:tab/>
    </w:r>
    <w:r>
      <w:rPr>
        <w:noProof/>
        <w:sz w:val="18"/>
        <w:szCs w:val="18"/>
      </w:rPr>
      <w:tab/>
      <w:t>Lê Trần Hoàn và Lê Văn Phước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EAE6D" w14:textId="77777777" w:rsidR="00F85BCC" w:rsidRDefault="00F85BCC" w:rsidP="00556346">
      <w:r>
        <w:separator/>
      </w:r>
    </w:p>
  </w:footnote>
  <w:footnote w:type="continuationSeparator" w:id="0">
    <w:p w14:paraId="063B90DA" w14:textId="77777777" w:rsidR="00F85BCC" w:rsidRDefault="00F85BCC" w:rsidP="0055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C263" w14:textId="64E7F70E" w:rsidR="00782032" w:rsidRPr="00A71460" w:rsidRDefault="00C049F3" w:rsidP="00D760AD">
    <w:pPr>
      <w:pStyle w:val="Header"/>
      <w:pBdr>
        <w:bottom w:val="single" w:sz="4" w:space="1" w:color="auto"/>
      </w:pBdr>
      <w:tabs>
        <w:tab w:val="clear" w:pos="4320"/>
        <w:tab w:val="left" w:pos="5103"/>
        <w:tab w:val="left" w:pos="6379"/>
        <w:tab w:val="right" w:pos="8221"/>
      </w:tabs>
      <w:spacing w:after="300" w:line="320" w:lineRule="exact"/>
      <w:rPr>
        <w:sz w:val="16"/>
        <w:szCs w:val="16"/>
      </w:rPr>
    </w:pPr>
    <w:r w:rsidRPr="00A71460">
      <w:rPr>
        <w:sz w:val="16"/>
        <w:szCs w:val="16"/>
      </w:rPr>
      <w:t xml:space="preserve">HUAF JOURNAL OF AGRICULTURAL SCIENCE &amp; TECHNOLOGY   </w:t>
    </w:r>
    <w:r>
      <w:rPr>
        <w:sz w:val="16"/>
        <w:szCs w:val="16"/>
      </w:rPr>
      <w:t xml:space="preserve">  </w:t>
    </w:r>
    <w:r>
      <w:rPr>
        <w:sz w:val="16"/>
        <w:szCs w:val="16"/>
      </w:rPr>
      <w:tab/>
    </w:r>
    <w:r w:rsidRPr="00A71460">
      <w:rPr>
        <w:sz w:val="16"/>
        <w:szCs w:val="16"/>
      </w:rPr>
      <w:t>ISSN 2588-1256</w:t>
    </w:r>
    <w:r>
      <w:rPr>
        <w:sz w:val="16"/>
        <w:szCs w:val="16"/>
      </w:rPr>
      <w:tab/>
    </w:r>
    <w:r w:rsidR="00111A0C">
      <w:rPr>
        <w:sz w:val="16"/>
        <w:szCs w:val="16"/>
      </w:rPr>
      <w:tab/>
    </w:r>
    <w:r w:rsidRPr="00A71460">
      <w:rPr>
        <w:sz w:val="16"/>
        <w:szCs w:val="16"/>
      </w:rPr>
      <w:t xml:space="preserve"> Vol. </w:t>
    </w:r>
    <w:r w:rsidR="00B62AD3">
      <w:rPr>
        <w:sz w:val="16"/>
        <w:szCs w:val="16"/>
      </w:rPr>
      <w:t>5</w:t>
    </w:r>
    <w:r w:rsidRPr="00A71460">
      <w:rPr>
        <w:sz w:val="16"/>
        <w:szCs w:val="16"/>
      </w:rPr>
      <w:t>(2)</w:t>
    </w:r>
    <w:r>
      <w:rPr>
        <w:sz w:val="16"/>
        <w:szCs w:val="16"/>
      </w:rPr>
      <w:t>-</w:t>
    </w:r>
    <w:r w:rsidRPr="00A71460">
      <w:rPr>
        <w:sz w:val="16"/>
        <w:szCs w:val="16"/>
      </w:rPr>
      <w:t>202</w:t>
    </w:r>
    <w:r w:rsidR="00B62AD3">
      <w:rPr>
        <w:sz w:val="16"/>
        <w:szCs w:val="16"/>
      </w:rPr>
      <w:t>1</w:t>
    </w:r>
    <w:r w:rsidRPr="00A71460">
      <w:rPr>
        <w:sz w:val="16"/>
        <w:szCs w:val="16"/>
      </w:rPr>
      <w:t>:</w:t>
    </w:r>
    <w:r w:rsidRPr="00A71460">
      <w:rPr>
        <w:color w:val="000000"/>
        <w:sz w:val="16"/>
        <w:szCs w:val="16"/>
      </w:rPr>
      <w:t xml:space="preserve"> </w:t>
    </w:r>
    <w:r w:rsidR="002D07F3">
      <w:rPr>
        <w:color w:val="000000"/>
        <w:sz w:val="16"/>
        <w:szCs w:val="16"/>
      </w:rPr>
      <w:t>2478-2482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D12CF" w14:textId="5EBD7718" w:rsidR="00993C6C" w:rsidRPr="00D760AD" w:rsidRDefault="00C049F3" w:rsidP="00D760AD">
    <w:pPr>
      <w:pStyle w:val="Header"/>
      <w:pBdr>
        <w:bottom w:val="single" w:sz="4" w:space="1" w:color="auto"/>
      </w:pBdr>
      <w:tabs>
        <w:tab w:val="clear" w:pos="4320"/>
        <w:tab w:val="left" w:pos="4536"/>
        <w:tab w:val="left" w:pos="6379"/>
        <w:tab w:val="right" w:pos="8221"/>
      </w:tabs>
      <w:spacing w:after="300" w:line="320" w:lineRule="exact"/>
      <w:rPr>
        <w:sz w:val="16"/>
        <w:szCs w:val="16"/>
      </w:rPr>
    </w:pPr>
    <w:r w:rsidRPr="00D760AD">
      <w:rPr>
        <w:sz w:val="16"/>
        <w:szCs w:val="16"/>
      </w:rPr>
      <w:t xml:space="preserve">TẠP CHÍ KHOA HỌC &amp; CÔNG NGHỆ NÔNG NGHIỆP            </w:t>
    </w:r>
    <w:r w:rsidR="00D760AD">
      <w:rPr>
        <w:sz w:val="16"/>
        <w:szCs w:val="16"/>
      </w:rPr>
      <w:tab/>
    </w:r>
    <w:r w:rsidRPr="00D760AD">
      <w:rPr>
        <w:sz w:val="16"/>
        <w:szCs w:val="16"/>
      </w:rPr>
      <w:t xml:space="preserve"> ISSN 2588-1256          </w:t>
    </w:r>
    <w:r w:rsidRPr="00D760AD">
      <w:rPr>
        <w:sz w:val="16"/>
        <w:szCs w:val="16"/>
      </w:rPr>
      <w:tab/>
    </w:r>
    <w:r w:rsidR="00111A0C" w:rsidRPr="00D760AD">
      <w:rPr>
        <w:sz w:val="16"/>
        <w:szCs w:val="16"/>
      </w:rPr>
      <w:tab/>
    </w:r>
    <w:r w:rsidRPr="00D760AD">
      <w:rPr>
        <w:color w:val="000000"/>
        <w:sz w:val="16"/>
        <w:szCs w:val="16"/>
      </w:rPr>
      <w:t xml:space="preserve">Tập </w:t>
    </w:r>
    <w:r w:rsidR="002D07F3">
      <w:rPr>
        <w:color w:val="000000"/>
        <w:sz w:val="16"/>
        <w:szCs w:val="16"/>
      </w:rPr>
      <w:t>5</w:t>
    </w:r>
    <w:r w:rsidRPr="00D760AD">
      <w:rPr>
        <w:color w:val="000000"/>
        <w:sz w:val="16"/>
        <w:szCs w:val="16"/>
      </w:rPr>
      <w:t>(2)-202</w:t>
    </w:r>
    <w:r w:rsidR="002D07F3">
      <w:rPr>
        <w:color w:val="000000"/>
        <w:sz w:val="16"/>
        <w:szCs w:val="16"/>
      </w:rPr>
      <w:t>1</w:t>
    </w:r>
    <w:r w:rsidRPr="00D760AD">
      <w:rPr>
        <w:color w:val="000000"/>
        <w:sz w:val="16"/>
        <w:szCs w:val="16"/>
      </w:rPr>
      <w:t>:</w:t>
    </w:r>
    <w:r w:rsidR="002D07F3" w:rsidRPr="002D07F3">
      <w:rPr>
        <w:color w:val="000000"/>
        <w:sz w:val="16"/>
        <w:szCs w:val="16"/>
      </w:rPr>
      <w:t xml:space="preserve"> </w:t>
    </w:r>
    <w:r w:rsidR="002D07F3">
      <w:rPr>
        <w:color w:val="000000"/>
        <w:sz w:val="16"/>
        <w:szCs w:val="16"/>
      </w:rPr>
      <w:t>2478-2482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27A8A" w14:textId="64783261" w:rsidR="00DA013C" w:rsidRPr="00D760AD" w:rsidRDefault="00CF2076" w:rsidP="00D760AD">
    <w:pPr>
      <w:pStyle w:val="Header"/>
      <w:pBdr>
        <w:bottom w:val="single" w:sz="4" w:space="1" w:color="auto"/>
      </w:pBdr>
      <w:tabs>
        <w:tab w:val="clear" w:pos="4320"/>
        <w:tab w:val="clear" w:pos="8640"/>
        <w:tab w:val="left" w:pos="4536"/>
        <w:tab w:val="left" w:pos="6379"/>
        <w:tab w:val="right" w:pos="8221"/>
      </w:tabs>
      <w:spacing w:after="300" w:line="320" w:lineRule="exact"/>
      <w:rPr>
        <w:sz w:val="16"/>
        <w:szCs w:val="16"/>
      </w:rPr>
    </w:pPr>
    <w:r w:rsidRPr="00D760AD">
      <w:rPr>
        <w:sz w:val="16"/>
        <w:szCs w:val="16"/>
      </w:rPr>
      <w:t xml:space="preserve">TẠP CHÍ KHOA HỌC &amp; CÔNG NGHỆ NÔNG NGHIỆP             </w:t>
    </w:r>
    <w:r w:rsidR="00D760AD">
      <w:rPr>
        <w:sz w:val="16"/>
        <w:szCs w:val="16"/>
      </w:rPr>
      <w:tab/>
    </w:r>
    <w:r w:rsidRPr="00D760AD">
      <w:rPr>
        <w:sz w:val="16"/>
        <w:szCs w:val="16"/>
      </w:rPr>
      <w:t xml:space="preserve">ISSN 2588-1256          </w:t>
    </w:r>
    <w:r w:rsidRPr="00D760AD">
      <w:rPr>
        <w:sz w:val="16"/>
        <w:szCs w:val="16"/>
      </w:rPr>
      <w:tab/>
    </w:r>
    <w:r w:rsidRPr="00D760AD">
      <w:rPr>
        <w:sz w:val="16"/>
        <w:szCs w:val="16"/>
      </w:rPr>
      <w:tab/>
      <w:t xml:space="preserve"> T</w:t>
    </w:r>
    <w:r w:rsidRPr="00D760AD">
      <w:rPr>
        <w:color w:val="000000"/>
        <w:sz w:val="16"/>
        <w:szCs w:val="16"/>
      </w:rPr>
      <w:t xml:space="preserve">ập </w:t>
    </w:r>
    <w:r w:rsidR="00B62AD3">
      <w:rPr>
        <w:color w:val="000000"/>
        <w:sz w:val="16"/>
        <w:szCs w:val="16"/>
      </w:rPr>
      <w:t>5</w:t>
    </w:r>
    <w:r w:rsidRPr="00D760AD">
      <w:rPr>
        <w:color w:val="000000"/>
        <w:sz w:val="16"/>
        <w:szCs w:val="16"/>
      </w:rPr>
      <w:t>(2)-202</w:t>
    </w:r>
    <w:r w:rsidR="00B62AD3">
      <w:rPr>
        <w:color w:val="000000"/>
        <w:sz w:val="16"/>
        <w:szCs w:val="16"/>
      </w:rPr>
      <w:t>1</w:t>
    </w:r>
    <w:r w:rsidR="00DA013C" w:rsidRPr="00D760AD">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5F45"/>
    <w:multiLevelType w:val="hybridMultilevel"/>
    <w:tmpl w:val="4938373A"/>
    <w:lvl w:ilvl="0" w:tplc="F386E9B2">
      <w:start w:val="1"/>
      <w:numFmt w:val="decimal"/>
      <w:lvlText w:val="[%1]."/>
      <w:lvlJc w:val="right"/>
      <w:pPr>
        <w:ind w:left="360" w:hanging="360"/>
      </w:pPr>
      <w:rPr>
        <w:rFonts w:ascii="Times New Roman" w:hAnsi="Times New Roman" w:hint="default"/>
        <w:b w:val="0"/>
        <w:i w:val="0"/>
        <w:caps w:val="0"/>
        <w:strike w:val="0"/>
        <w:dstrike w:val="0"/>
        <w:vanish w:val="0"/>
        <w:color w:val="000000"/>
        <w:spacing w:val="-2"/>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976274"/>
    <w:multiLevelType w:val="hybridMultilevel"/>
    <w:tmpl w:val="A358D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93970"/>
    <w:multiLevelType w:val="hybridMultilevel"/>
    <w:tmpl w:val="E516FE08"/>
    <w:lvl w:ilvl="0" w:tplc="0409000B">
      <w:start w:val="1"/>
      <w:numFmt w:val="bullet"/>
      <w:pStyle w:val="M2"/>
      <w:lvlText w:val=""/>
      <w:lvlJc w:val="left"/>
      <w:pPr>
        <w:tabs>
          <w:tab w:val="num" w:pos="585"/>
        </w:tabs>
        <w:ind w:left="585" w:hanging="360"/>
      </w:pPr>
      <w:rPr>
        <w:rFonts w:ascii="Wingdings" w:hAnsi="Wingdings" w:hint="default"/>
      </w:rPr>
    </w:lvl>
    <w:lvl w:ilvl="1" w:tplc="0409000B">
      <w:start w:val="1"/>
      <w:numFmt w:val="bullet"/>
      <w:lvlText w:val=""/>
      <w:lvlJc w:val="left"/>
      <w:pPr>
        <w:tabs>
          <w:tab w:val="num" w:pos="1305"/>
        </w:tabs>
        <w:ind w:left="1305" w:hanging="360"/>
      </w:pPr>
      <w:rPr>
        <w:rFonts w:ascii="Wingdings" w:hAnsi="Wingdings"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 w15:restartNumberingAfterBreak="0">
    <w:nsid w:val="3F931C2F"/>
    <w:multiLevelType w:val="hybridMultilevel"/>
    <w:tmpl w:val="DADE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54B74"/>
    <w:multiLevelType w:val="hybridMultilevel"/>
    <w:tmpl w:val="0EE8235E"/>
    <w:lvl w:ilvl="0" w:tplc="C02E302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B5CDB"/>
    <w:multiLevelType w:val="multilevel"/>
    <w:tmpl w:val="7A3CE400"/>
    <w:lvl w:ilvl="0">
      <w:start w:val="1"/>
      <w:numFmt w:val="decimal"/>
      <w:pStyle w:val="s2"/>
      <w:suff w:val="space"/>
      <w:lvlText w:val="%1."/>
      <w:lvlJc w:val="left"/>
      <w:pPr>
        <w:ind w:left="785" w:hanging="360"/>
      </w:pPr>
      <w:rPr>
        <w:rFonts w:hint="default"/>
      </w:rPr>
    </w:lvl>
    <w:lvl w:ilvl="1">
      <w:start w:val="1"/>
      <w:numFmt w:val="decimal"/>
      <w:isLgl/>
      <w:lvlText w:val="%1.%2."/>
      <w:lvlJc w:val="left"/>
      <w:pPr>
        <w:ind w:left="1183" w:hanging="720"/>
      </w:pPr>
      <w:rPr>
        <w:rFonts w:hint="default"/>
        <w:b/>
        <w:i w:val="0"/>
      </w:rPr>
    </w:lvl>
    <w:lvl w:ilvl="2">
      <w:start w:val="2"/>
      <w:numFmt w:val="decimal"/>
      <w:isLgl/>
      <w:lvlText w:val="%1.%2.%3."/>
      <w:lvlJc w:val="left"/>
      <w:pPr>
        <w:ind w:left="1286" w:hanging="720"/>
      </w:pPr>
      <w:rPr>
        <w:rFonts w:hint="default"/>
        <w:b/>
        <w:i/>
      </w:rPr>
    </w:lvl>
    <w:lvl w:ilvl="3">
      <w:start w:val="1"/>
      <w:numFmt w:val="decimal"/>
      <w:isLgl/>
      <w:lvlText w:val="%1.%2.%3.%4."/>
      <w:lvlJc w:val="left"/>
      <w:pPr>
        <w:ind w:left="1749" w:hanging="1080"/>
      </w:pPr>
      <w:rPr>
        <w:rFonts w:hint="default"/>
        <w:b w:val="0"/>
        <w:i/>
      </w:rPr>
    </w:lvl>
    <w:lvl w:ilvl="4">
      <w:start w:val="1"/>
      <w:numFmt w:val="decimal"/>
      <w:isLgl/>
      <w:lvlText w:val="%1.%2.%3.%4.%5."/>
      <w:lvlJc w:val="left"/>
      <w:pPr>
        <w:ind w:left="1852" w:hanging="1080"/>
      </w:pPr>
      <w:rPr>
        <w:rFonts w:hint="default"/>
        <w:b w:val="0"/>
        <w:i/>
      </w:rPr>
    </w:lvl>
    <w:lvl w:ilvl="5">
      <w:start w:val="1"/>
      <w:numFmt w:val="decimal"/>
      <w:isLgl/>
      <w:lvlText w:val="%1.%2.%3.%4.%5.%6."/>
      <w:lvlJc w:val="left"/>
      <w:pPr>
        <w:ind w:left="2315" w:hanging="1440"/>
      </w:pPr>
      <w:rPr>
        <w:rFonts w:hint="default"/>
        <w:b w:val="0"/>
        <w:i/>
      </w:rPr>
    </w:lvl>
    <w:lvl w:ilvl="6">
      <w:start w:val="1"/>
      <w:numFmt w:val="decimal"/>
      <w:isLgl/>
      <w:lvlText w:val="%1.%2.%3.%4.%5.%6.%7."/>
      <w:lvlJc w:val="left"/>
      <w:pPr>
        <w:ind w:left="2778" w:hanging="1800"/>
      </w:pPr>
      <w:rPr>
        <w:rFonts w:hint="default"/>
        <w:b w:val="0"/>
        <w:i/>
      </w:rPr>
    </w:lvl>
    <w:lvl w:ilvl="7">
      <w:start w:val="1"/>
      <w:numFmt w:val="decimal"/>
      <w:isLgl/>
      <w:lvlText w:val="%1.%2.%3.%4.%5.%6.%7.%8."/>
      <w:lvlJc w:val="left"/>
      <w:pPr>
        <w:ind w:left="2881" w:hanging="1800"/>
      </w:pPr>
      <w:rPr>
        <w:rFonts w:hint="default"/>
        <w:b w:val="0"/>
        <w:i/>
      </w:rPr>
    </w:lvl>
    <w:lvl w:ilvl="8">
      <w:start w:val="1"/>
      <w:numFmt w:val="decimal"/>
      <w:isLgl/>
      <w:lvlText w:val="%1.%2.%3.%4.%5.%6.%7.%8.%9."/>
      <w:lvlJc w:val="left"/>
      <w:pPr>
        <w:ind w:left="3344" w:hanging="2160"/>
      </w:pPr>
      <w:rPr>
        <w:rFonts w:hint="default"/>
        <w:b w:val="0"/>
        <w:i/>
      </w:rPr>
    </w:lvl>
  </w:abstractNum>
  <w:abstractNum w:abstractNumId="6" w15:restartNumberingAfterBreak="0">
    <w:nsid w:val="64804290"/>
    <w:multiLevelType w:val="hybridMultilevel"/>
    <w:tmpl w:val="3FBA1B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BA6512"/>
    <w:multiLevelType w:val="multilevel"/>
    <w:tmpl w:val="3FBA1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DB92622"/>
    <w:multiLevelType w:val="hybridMultilevel"/>
    <w:tmpl w:val="A358D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60244"/>
    <w:multiLevelType w:val="hybridMultilevel"/>
    <w:tmpl w:val="26C47080"/>
    <w:lvl w:ilvl="0" w:tplc="79BC9856">
      <w:start w:val="10"/>
      <w:numFmt w:val="upperLetter"/>
      <w:lvlText w:val="%1."/>
      <w:lvlJc w:val="left"/>
      <w:pPr>
        <w:ind w:left="278" w:hanging="178"/>
      </w:pPr>
      <w:rPr>
        <w:rFonts w:ascii="Arial" w:eastAsia="Arial" w:hAnsi="Arial" w:cs="Arial" w:hint="default"/>
        <w:spacing w:val="-4"/>
        <w:w w:val="100"/>
        <w:sz w:val="18"/>
        <w:szCs w:val="18"/>
      </w:rPr>
    </w:lvl>
    <w:lvl w:ilvl="1" w:tplc="C5C4749C">
      <w:start w:val="1"/>
      <w:numFmt w:val="decimal"/>
      <w:lvlText w:val="%2."/>
      <w:lvlJc w:val="left"/>
      <w:pPr>
        <w:ind w:left="333" w:hanging="233"/>
      </w:pPr>
      <w:rPr>
        <w:rFonts w:ascii="Century" w:eastAsia="Century" w:hAnsi="Century" w:cs="Century" w:hint="default"/>
        <w:w w:val="93"/>
        <w:sz w:val="22"/>
        <w:szCs w:val="22"/>
      </w:rPr>
    </w:lvl>
    <w:lvl w:ilvl="2" w:tplc="1662EF48">
      <w:start w:val="1"/>
      <w:numFmt w:val="lowerRoman"/>
      <w:lvlText w:val="%3)"/>
      <w:lvlJc w:val="left"/>
      <w:pPr>
        <w:ind w:left="100" w:hanging="200"/>
      </w:pPr>
      <w:rPr>
        <w:rFonts w:ascii="Times New Roman" w:eastAsia="Times New Roman" w:hAnsi="Times New Roman" w:cs="Times New Roman" w:hint="default"/>
        <w:spacing w:val="-1"/>
        <w:w w:val="99"/>
        <w:sz w:val="20"/>
        <w:szCs w:val="20"/>
      </w:rPr>
    </w:lvl>
    <w:lvl w:ilvl="3" w:tplc="2FCC09B4">
      <w:numFmt w:val="bullet"/>
      <w:lvlText w:val="•"/>
      <w:lvlJc w:val="left"/>
      <w:pPr>
        <w:ind w:left="870" w:hanging="200"/>
      </w:pPr>
      <w:rPr>
        <w:rFonts w:hint="default"/>
      </w:rPr>
    </w:lvl>
    <w:lvl w:ilvl="4" w:tplc="B02C275A">
      <w:numFmt w:val="bullet"/>
      <w:lvlText w:val="•"/>
      <w:lvlJc w:val="left"/>
      <w:pPr>
        <w:ind w:left="1400" w:hanging="200"/>
      </w:pPr>
      <w:rPr>
        <w:rFonts w:hint="default"/>
      </w:rPr>
    </w:lvl>
    <w:lvl w:ilvl="5" w:tplc="0382117C">
      <w:numFmt w:val="bullet"/>
      <w:lvlText w:val="•"/>
      <w:lvlJc w:val="left"/>
      <w:pPr>
        <w:ind w:left="1930" w:hanging="200"/>
      </w:pPr>
      <w:rPr>
        <w:rFonts w:hint="default"/>
      </w:rPr>
    </w:lvl>
    <w:lvl w:ilvl="6" w:tplc="1BA612FC">
      <w:numFmt w:val="bullet"/>
      <w:lvlText w:val="•"/>
      <w:lvlJc w:val="left"/>
      <w:pPr>
        <w:ind w:left="2460" w:hanging="200"/>
      </w:pPr>
      <w:rPr>
        <w:rFonts w:hint="default"/>
      </w:rPr>
    </w:lvl>
    <w:lvl w:ilvl="7" w:tplc="A0C429AA">
      <w:numFmt w:val="bullet"/>
      <w:lvlText w:val="•"/>
      <w:lvlJc w:val="left"/>
      <w:pPr>
        <w:ind w:left="2991" w:hanging="200"/>
      </w:pPr>
      <w:rPr>
        <w:rFonts w:hint="default"/>
      </w:rPr>
    </w:lvl>
    <w:lvl w:ilvl="8" w:tplc="C696DE76">
      <w:numFmt w:val="bullet"/>
      <w:lvlText w:val="•"/>
      <w:lvlJc w:val="left"/>
      <w:pPr>
        <w:ind w:left="3521" w:hanging="200"/>
      </w:pPr>
      <w:rPr>
        <w:rFonts w:hint="default"/>
      </w:rPr>
    </w:lvl>
  </w:abstractNum>
  <w:num w:numId="1">
    <w:abstractNumId w:val="6"/>
  </w:num>
  <w:num w:numId="2">
    <w:abstractNumId w:val="7"/>
  </w:num>
  <w:num w:numId="3">
    <w:abstractNumId w:val="3"/>
  </w:num>
  <w:num w:numId="4">
    <w:abstractNumId w:val="0"/>
  </w:num>
  <w:num w:numId="5">
    <w:abstractNumId w:val="1"/>
  </w:num>
  <w:num w:numId="6">
    <w:abstractNumId w:val="8"/>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9D"/>
    <w:rsid w:val="0001359B"/>
    <w:rsid w:val="000F347E"/>
    <w:rsid w:val="00111A0C"/>
    <w:rsid w:val="0011463D"/>
    <w:rsid w:val="0015082E"/>
    <w:rsid w:val="00152949"/>
    <w:rsid w:val="00160A99"/>
    <w:rsid w:val="001655B3"/>
    <w:rsid w:val="001935C2"/>
    <w:rsid w:val="001B2464"/>
    <w:rsid w:val="001C1389"/>
    <w:rsid w:val="001D4E06"/>
    <w:rsid w:val="002254FB"/>
    <w:rsid w:val="002A4CD2"/>
    <w:rsid w:val="002A4F87"/>
    <w:rsid w:val="002D07F3"/>
    <w:rsid w:val="002F7C32"/>
    <w:rsid w:val="00317EB1"/>
    <w:rsid w:val="00330AAF"/>
    <w:rsid w:val="003B2FDD"/>
    <w:rsid w:val="0040320F"/>
    <w:rsid w:val="00415078"/>
    <w:rsid w:val="00445E96"/>
    <w:rsid w:val="00465597"/>
    <w:rsid w:val="00556346"/>
    <w:rsid w:val="005B7023"/>
    <w:rsid w:val="006C16AA"/>
    <w:rsid w:val="006D7DBE"/>
    <w:rsid w:val="006E3586"/>
    <w:rsid w:val="0072582D"/>
    <w:rsid w:val="00760CF4"/>
    <w:rsid w:val="00762009"/>
    <w:rsid w:val="007A4B96"/>
    <w:rsid w:val="007C08DE"/>
    <w:rsid w:val="007C2364"/>
    <w:rsid w:val="00816EC6"/>
    <w:rsid w:val="00827E61"/>
    <w:rsid w:val="00890AB1"/>
    <w:rsid w:val="008D1B8A"/>
    <w:rsid w:val="008D4580"/>
    <w:rsid w:val="0090354F"/>
    <w:rsid w:val="0099296E"/>
    <w:rsid w:val="009D0090"/>
    <w:rsid w:val="00A6740A"/>
    <w:rsid w:val="00A736C1"/>
    <w:rsid w:val="00B62AD3"/>
    <w:rsid w:val="00BA2757"/>
    <w:rsid w:val="00BA3005"/>
    <w:rsid w:val="00BB3E36"/>
    <w:rsid w:val="00BD5C67"/>
    <w:rsid w:val="00BF6459"/>
    <w:rsid w:val="00C049F3"/>
    <w:rsid w:val="00C66F1A"/>
    <w:rsid w:val="00CE545A"/>
    <w:rsid w:val="00CF2076"/>
    <w:rsid w:val="00CF7BF8"/>
    <w:rsid w:val="00D07E64"/>
    <w:rsid w:val="00D1209D"/>
    <w:rsid w:val="00D760AD"/>
    <w:rsid w:val="00D76101"/>
    <w:rsid w:val="00DA013C"/>
    <w:rsid w:val="00E1286F"/>
    <w:rsid w:val="00E47CC9"/>
    <w:rsid w:val="00F33E53"/>
    <w:rsid w:val="00F65F30"/>
    <w:rsid w:val="00F81ADC"/>
    <w:rsid w:val="00F85BCC"/>
    <w:rsid w:val="00FA42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18FDF1"/>
  <w15:docId w15:val="{00263658-DAF0-4E2F-835F-BD23926E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58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209D"/>
    <w:pPr>
      <w:keepNext/>
      <w:spacing w:before="240" w:after="60"/>
      <w:outlineLvl w:val="0"/>
    </w:pPr>
    <w:rPr>
      <w:rFonts w:cs="Arial"/>
      <w:b/>
      <w:bCs/>
      <w:kern w:val="32"/>
      <w:sz w:val="28"/>
      <w:szCs w:val="32"/>
    </w:rPr>
  </w:style>
  <w:style w:type="paragraph" w:styleId="Heading2">
    <w:name w:val="heading 2"/>
    <w:basedOn w:val="Normal"/>
    <w:next w:val="Normal"/>
    <w:link w:val="Heading2Char"/>
    <w:unhideWhenUsed/>
    <w:qFormat/>
    <w:rsid w:val="00D1209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D1209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D1209D"/>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09D"/>
    <w:rPr>
      <w:rFonts w:ascii="Times New Roman" w:eastAsia="Times New Roman" w:hAnsi="Times New Roman" w:cs="Arial"/>
      <w:b/>
      <w:bCs/>
      <w:kern w:val="32"/>
      <w:sz w:val="28"/>
      <w:szCs w:val="32"/>
      <w:lang w:val="en-US"/>
    </w:rPr>
  </w:style>
  <w:style w:type="character" w:customStyle="1" w:styleId="Heading2Char">
    <w:name w:val="Heading 2 Char"/>
    <w:basedOn w:val="DefaultParagraphFont"/>
    <w:link w:val="Heading2"/>
    <w:rsid w:val="00D1209D"/>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semiHidden/>
    <w:rsid w:val="00D1209D"/>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rsid w:val="00D1209D"/>
    <w:rPr>
      <w:rFonts w:ascii="Times New Roman" w:eastAsia="Times New Roman" w:hAnsi="Times New Roman" w:cs="Times New Roman"/>
      <w:b/>
      <w:sz w:val="28"/>
      <w:szCs w:val="24"/>
      <w:lang w:val="en-US"/>
    </w:rPr>
  </w:style>
  <w:style w:type="paragraph" w:customStyle="1" w:styleId="CharCharCharCharCharCharChar">
    <w:name w:val="Char Char Char Char Char Char Char"/>
    <w:basedOn w:val="Normal"/>
    <w:rsid w:val="00D1209D"/>
    <w:pPr>
      <w:spacing w:after="160" w:line="240" w:lineRule="exact"/>
    </w:pPr>
    <w:rPr>
      <w:rFonts w:ascii="Arial" w:hAnsi="Arial" w:cs="Arial"/>
      <w:sz w:val="20"/>
      <w:szCs w:val="20"/>
      <w:lang w:val="en-GB"/>
    </w:rPr>
  </w:style>
  <w:style w:type="paragraph" w:customStyle="1" w:styleId="1">
    <w:name w:val="1"/>
    <w:basedOn w:val="Normal"/>
    <w:link w:val="1Char"/>
    <w:autoRedefine/>
    <w:rsid w:val="00D1209D"/>
    <w:pPr>
      <w:ind w:left="-57" w:right="-57"/>
      <w:jc w:val="center"/>
    </w:pPr>
    <w:rPr>
      <w:b/>
    </w:rPr>
  </w:style>
  <w:style w:type="character" w:customStyle="1" w:styleId="1Char">
    <w:name w:val="1 Char"/>
    <w:link w:val="1"/>
    <w:rsid w:val="00D1209D"/>
    <w:rPr>
      <w:rFonts w:ascii="Times New Roman" w:eastAsia="Times New Roman" w:hAnsi="Times New Roman" w:cs="Times New Roman"/>
      <w:b/>
      <w:sz w:val="24"/>
      <w:szCs w:val="24"/>
      <w:lang w:val="en-US"/>
    </w:rPr>
  </w:style>
  <w:style w:type="paragraph" w:customStyle="1" w:styleId="3">
    <w:name w:val="3"/>
    <w:basedOn w:val="Normal"/>
    <w:autoRedefine/>
    <w:rsid w:val="00D1209D"/>
    <w:pPr>
      <w:ind w:right="38"/>
    </w:pPr>
    <w:rPr>
      <w:b/>
      <w:sz w:val="22"/>
      <w:szCs w:val="22"/>
      <w:lang w:val="vi-VN"/>
    </w:rPr>
  </w:style>
  <w:style w:type="paragraph" w:customStyle="1" w:styleId="Cap3">
    <w:name w:val="Cap 3"/>
    <w:basedOn w:val="BodyText2"/>
    <w:link w:val="Cap3Char"/>
    <w:rsid w:val="00D1209D"/>
    <w:pPr>
      <w:spacing w:before="100" w:after="100" w:line="360" w:lineRule="auto"/>
      <w:jc w:val="both"/>
    </w:pPr>
    <w:rPr>
      <w:b/>
      <w:sz w:val="28"/>
      <w:szCs w:val="28"/>
      <w:lang w:val="nl-NL"/>
    </w:rPr>
  </w:style>
  <w:style w:type="paragraph" w:styleId="BodyText2">
    <w:name w:val="Body Text 2"/>
    <w:basedOn w:val="Normal"/>
    <w:link w:val="BodyText2Char"/>
    <w:rsid w:val="00D1209D"/>
    <w:pPr>
      <w:spacing w:after="120" w:line="480" w:lineRule="auto"/>
    </w:pPr>
  </w:style>
  <w:style w:type="character" w:customStyle="1" w:styleId="BodyText2Char">
    <w:name w:val="Body Text 2 Char"/>
    <w:basedOn w:val="DefaultParagraphFont"/>
    <w:link w:val="BodyText2"/>
    <w:rsid w:val="00D1209D"/>
    <w:rPr>
      <w:rFonts w:ascii="Times New Roman" w:eastAsia="Times New Roman" w:hAnsi="Times New Roman" w:cs="Times New Roman"/>
      <w:sz w:val="24"/>
      <w:szCs w:val="24"/>
      <w:lang w:val="en-US"/>
    </w:rPr>
  </w:style>
  <w:style w:type="character" w:customStyle="1" w:styleId="Cap3Char">
    <w:name w:val="Cap 3 Char"/>
    <w:link w:val="Cap3"/>
    <w:rsid w:val="00D1209D"/>
    <w:rPr>
      <w:rFonts w:ascii="Times New Roman" w:eastAsia="Times New Roman" w:hAnsi="Times New Roman" w:cs="Times New Roman"/>
      <w:b/>
      <w:sz w:val="28"/>
      <w:szCs w:val="28"/>
      <w:lang w:val="nl-NL"/>
    </w:rPr>
  </w:style>
  <w:style w:type="paragraph" w:customStyle="1" w:styleId="2">
    <w:name w:val="2"/>
    <w:basedOn w:val="Normal"/>
    <w:link w:val="2Char"/>
    <w:rsid w:val="00D1209D"/>
    <w:pPr>
      <w:spacing w:line="360" w:lineRule="auto"/>
      <w:jc w:val="both"/>
    </w:pPr>
    <w:rPr>
      <w:b/>
      <w:sz w:val="28"/>
      <w:szCs w:val="27"/>
    </w:rPr>
  </w:style>
  <w:style w:type="character" w:customStyle="1" w:styleId="2Char">
    <w:name w:val="2 Char"/>
    <w:link w:val="2"/>
    <w:rsid w:val="00D1209D"/>
    <w:rPr>
      <w:rFonts w:ascii="Times New Roman" w:eastAsia="Times New Roman" w:hAnsi="Times New Roman" w:cs="Times New Roman"/>
      <w:b/>
      <w:sz w:val="28"/>
      <w:szCs w:val="27"/>
      <w:lang w:val="en-US"/>
    </w:rPr>
  </w:style>
  <w:style w:type="paragraph" w:styleId="Footer">
    <w:name w:val="footer"/>
    <w:basedOn w:val="Normal"/>
    <w:link w:val="FooterChar"/>
    <w:uiPriority w:val="99"/>
    <w:rsid w:val="00D1209D"/>
    <w:pPr>
      <w:tabs>
        <w:tab w:val="center" w:pos="4320"/>
        <w:tab w:val="right" w:pos="8640"/>
      </w:tabs>
    </w:pPr>
  </w:style>
  <w:style w:type="character" w:customStyle="1" w:styleId="FooterChar">
    <w:name w:val="Footer Char"/>
    <w:basedOn w:val="DefaultParagraphFont"/>
    <w:link w:val="Footer"/>
    <w:uiPriority w:val="99"/>
    <w:rsid w:val="00D1209D"/>
    <w:rPr>
      <w:rFonts w:ascii="Times New Roman" w:eastAsia="Times New Roman" w:hAnsi="Times New Roman" w:cs="Times New Roman"/>
      <w:sz w:val="24"/>
      <w:szCs w:val="24"/>
      <w:lang w:val="en-US"/>
    </w:rPr>
  </w:style>
  <w:style w:type="character" w:styleId="PageNumber">
    <w:name w:val="page number"/>
    <w:basedOn w:val="DefaultParagraphFont"/>
    <w:rsid w:val="00D1209D"/>
  </w:style>
  <w:style w:type="paragraph" w:customStyle="1" w:styleId="Bang">
    <w:name w:val="Bang"/>
    <w:basedOn w:val="Normal"/>
    <w:rsid w:val="00D1209D"/>
    <w:pPr>
      <w:spacing w:before="100" w:after="100" w:line="360" w:lineRule="auto"/>
      <w:jc w:val="center"/>
    </w:pPr>
    <w:rPr>
      <w:b/>
      <w:bCs/>
      <w:color w:val="000000"/>
      <w:sz w:val="28"/>
      <w:szCs w:val="28"/>
      <w:lang w:val="pl-PL"/>
    </w:rPr>
  </w:style>
  <w:style w:type="paragraph" w:customStyle="1" w:styleId="5">
    <w:name w:val="5"/>
    <w:basedOn w:val="Normal"/>
    <w:link w:val="5Char"/>
    <w:autoRedefine/>
    <w:rsid w:val="00D1209D"/>
    <w:pPr>
      <w:widowControl w:val="0"/>
      <w:spacing w:line="360" w:lineRule="auto"/>
      <w:jc w:val="center"/>
    </w:pPr>
    <w:rPr>
      <w:b/>
      <w:bCs/>
      <w:sz w:val="28"/>
      <w:szCs w:val="28"/>
      <w:lang w:val="nl-NL" w:eastAsia="vi-VN"/>
    </w:rPr>
  </w:style>
  <w:style w:type="character" w:customStyle="1" w:styleId="5Char">
    <w:name w:val="5 Char"/>
    <w:link w:val="5"/>
    <w:rsid w:val="00D1209D"/>
    <w:rPr>
      <w:rFonts w:ascii="Times New Roman" w:eastAsia="Times New Roman" w:hAnsi="Times New Roman" w:cs="Times New Roman"/>
      <w:b/>
      <w:bCs/>
      <w:sz w:val="28"/>
      <w:szCs w:val="28"/>
      <w:lang w:val="nl-NL" w:eastAsia="vi-VN"/>
    </w:rPr>
  </w:style>
  <w:style w:type="paragraph" w:styleId="Header">
    <w:name w:val="header"/>
    <w:aliases w:val="h"/>
    <w:basedOn w:val="Normal"/>
    <w:link w:val="HeaderChar"/>
    <w:uiPriority w:val="99"/>
    <w:rsid w:val="00D1209D"/>
    <w:pPr>
      <w:tabs>
        <w:tab w:val="center" w:pos="4320"/>
        <w:tab w:val="right" w:pos="8640"/>
      </w:tabs>
    </w:pPr>
  </w:style>
  <w:style w:type="character" w:customStyle="1" w:styleId="HeaderChar">
    <w:name w:val="Header Char"/>
    <w:aliases w:val="h Char"/>
    <w:basedOn w:val="DefaultParagraphFont"/>
    <w:link w:val="Header"/>
    <w:uiPriority w:val="99"/>
    <w:rsid w:val="00D1209D"/>
    <w:rPr>
      <w:rFonts w:ascii="Times New Roman" w:eastAsia="Times New Roman" w:hAnsi="Times New Roman" w:cs="Times New Roman"/>
      <w:sz w:val="24"/>
      <w:szCs w:val="24"/>
      <w:lang w:val="en-US"/>
    </w:rPr>
  </w:style>
  <w:style w:type="character" w:customStyle="1" w:styleId="shorttext">
    <w:name w:val="short_text"/>
    <w:basedOn w:val="DefaultParagraphFont"/>
    <w:rsid w:val="00D1209D"/>
  </w:style>
  <w:style w:type="paragraph" w:customStyle="1" w:styleId="CharCharChar1Char">
    <w:name w:val="Char Char Char1 Char"/>
    <w:autoRedefine/>
    <w:rsid w:val="00D1209D"/>
    <w:pPr>
      <w:tabs>
        <w:tab w:val="left" w:pos="1152"/>
      </w:tabs>
      <w:spacing w:before="120" w:after="120" w:line="312" w:lineRule="auto"/>
    </w:pPr>
    <w:rPr>
      <w:rFonts w:ascii="Arial" w:eastAsia="Times New Roman" w:hAnsi="Arial" w:cs="Times New Roman"/>
      <w:sz w:val="26"/>
      <w:szCs w:val="20"/>
      <w:lang w:val="en-US"/>
    </w:rPr>
  </w:style>
  <w:style w:type="table" w:styleId="TableGrid">
    <w:name w:val="Table Grid"/>
    <w:basedOn w:val="TableNormal"/>
    <w:uiPriority w:val="39"/>
    <w:rsid w:val="00D1209D"/>
    <w:pPr>
      <w:spacing w:after="0" w:line="240" w:lineRule="auto"/>
    </w:pPr>
    <w:rPr>
      <w:rFonts w:ascii="Times New Roman" w:eastAsia="SimSu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1209D"/>
    <w:rPr>
      <w:color w:val="800080"/>
      <w:u w:val="single"/>
    </w:rPr>
  </w:style>
  <w:style w:type="character" w:customStyle="1" w:styleId="hps">
    <w:name w:val="hps"/>
    <w:basedOn w:val="DefaultParagraphFont"/>
    <w:rsid w:val="00D1209D"/>
  </w:style>
  <w:style w:type="paragraph" w:styleId="NormalWeb">
    <w:name w:val="Normal (Web)"/>
    <w:aliases w:val="Char Char Char"/>
    <w:basedOn w:val="Normal"/>
    <w:link w:val="NormalWebChar"/>
    <w:uiPriority w:val="99"/>
    <w:rsid w:val="00D1209D"/>
    <w:pPr>
      <w:spacing w:before="100" w:beforeAutospacing="1" w:after="100" w:afterAutospacing="1"/>
    </w:pPr>
  </w:style>
  <w:style w:type="character" w:styleId="Hyperlink">
    <w:name w:val="Hyperlink"/>
    <w:uiPriority w:val="99"/>
    <w:rsid w:val="00D1209D"/>
    <w:rPr>
      <w:color w:val="0000FF"/>
      <w:u w:val="single"/>
    </w:rPr>
  </w:style>
  <w:style w:type="paragraph" w:styleId="BalloonText">
    <w:name w:val="Balloon Text"/>
    <w:basedOn w:val="Normal"/>
    <w:link w:val="BalloonTextChar"/>
    <w:rsid w:val="00D1209D"/>
    <w:rPr>
      <w:rFonts w:ascii="Tahoma" w:hAnsi="Tahoma" w:cs="Tahoma"/>
      <w:sz w:val="16"/>
      <w:szCs w:val="16"/>
    </w:rPr>
  </w:style>
  <w:style w:type="character" w:customStyle="1" w:styleId="BalloonTextChar">
    <w:name w:val="Balloon Text Char"/>
    <w:basedOn w:val="DefaultParagraphFont"/>
    <w:link w:val="BalloonText"/>
    <w:rsid w:val="00D1209D"/>
    <w:rPr>
      <w:rFonts w:ascii="Tahoma" w:eastAsia="Times New Roman" w:hAnsi="Tahoma" w:cs="Tahoma"/>
      <w:sz w:val="16"/>
      <w:szCs w:val="16"/>
      <w:lang w:val="en-US"/>
    </w:rPr>
  </w:style>
  <w:style w:type="paragraph" w:styleId="ListParagraph">
    <w:name w:val="List Paragraph"/>
    <w:basedOn w:val="Normal"/>
    <w:link w:val="ListParagraphChar"/>
    <w:uiPriority w:val="1"/>
    <w:qFormat/>
    <w:rsid w:val="00D1209D"/>
    <w:pPr>
      <w:spacing w:after="200" w:line="276" w:lineRule="auto"/>
      <w:ind w:left="720"/>
      <w:contextualSpacing/>
    </w:pPr>
    <w:rPr>
      <w:rFonts w:ascii="Calibri" w:eastAsia="Calibri" w:hAnsi="Calibri"/>
      <w:sz w:val="22"/>
      <w:szCs w:val="22"/>
    </w:rPr>
  </w:style>
  <w:style w:type="paragraph" w:customStyle="1" w:styleId="q1">
    <w:name w:val="q1"/>
    <w:basedOn w:val="Normal"/>
    <w:rsid w:val="00D1209D"/>
    <w:pPr>
      <w:spacing w:before="240" w:after="240" w:line="264" w:lineRule="auto"/>
      <w:jc w:val="center"/>
    </w:pPr>
    <w:rPr>
      <w:rFonts w:ascii=".VnTimeH" w:hAnsi=".VnTimeH"/>
      <w:b/>
      <w:bCs/>
    </w:rPr>
  </w:style>
  <w:style w:type="paragraph" w:customStyle="1" w:styleId="DANHMUCBANG">
    <w:name w:val="DANH MUC BANG"/>
    <w:basedOn w:val="Normal"/>
    <w:rsid w:val="00D1209D"/>
    <w:pPr>
      <w:spacing w:line="360" w:lineRule="auto"/>
      <w:jc w:val="center"/>
    </w:pPr>
    <w:rPr>
      <w:b/>
      <w:sz w:val="26"/>
      <w:szCs w:val="26"/>
      <w:lang w:val="vi-VN"/>
    </w:rPr>
  </w:style>
  <w:style w:type="paragraph" w:customStyle="1" w:styleId="4">
    <w:name w:val="4"/>
    <w:basedOn w:val="Normal"/>
    <w:link w:val="4Char"/>
    <w:rsid w:val="00D1209D"/>
    <w:pPr>
      <w:spacing w:line="360" w:lineRule="auto"/>
      <w:jc w:val="center"/>
    </w:pPr>
    <w:rPr>
      <w:b/>
      <w:sz w:val="28"/>
      <w:szCs w:val="28"/>
      <w:lang w:val="pt-BR"/>
    </w:rPr>
  </w:style>
  <w:style w:type="character" w:customStyle="1" w:styleId="4Char">
    <w:name w:val="4 Char"/>
    <w:link w:val="4"/>
    <w:rsid w:val="00D1209D"/>
    <w:rPr>
      <w:rFonts w:ascii="Times New Roman" w:eastAsia="Times New Roman" w:hAnsi="Times New Roman" w:cs="Times New Roman"/>
      <w:b/>
      <w:sz w:val="28"/>
      <w:szCs w:val="28"/>
      <w:lang w:val="pt-BR"/>
    </w:rPr>
  </w:style>
  <w:style w:type="character" w:styleId="Strong">
    <w:name w:val="Strong"/>
    <w:uiPriority w:val="22"/>
    <w:qFormat/>
    <w:rsid w:val="00D1209D"/>
    <w:rPr>
      <w:b/>
      <w:bCs/>
    </w:rPr>
  </w:style>
  <w:style w:type="paragraph" w:styleId="Revision">
    <w:name w:val="Revision"/>
    <w:hidden/>
    <w:uiPriority w:val="99"/>
    <w:semiHidden/>
    <w:rsid w:val="00D1209D"/>
    <w:pPr>
      <w:spacing w:after="0" w:line="240" w:lineRule="auto"/>
    </w:pPr>
    <w:rPr>
      <w:rFonts w:ascii="Times New Roman" w:eastAsia="Times New Roman" w:hAnsi="Times New Roman" w:cs="Times New Roman"/>
      <w:sz w:val="24"/>
      <w:szCs w:val="24"/>
      <w:lang w:val="en-US"/>
    </w:rPr>
  </w:style>
  <w:style w:type="character" w:styleId="LineNumber">
    <w:name w:val="line number"/>
    <w:rsid w:val="00D1209D"/>
  </w:style>
  <w:style w:type="paragraph" w:customStyle="1" w:styleId="ml3">
    <w:name w:val="ml3"/>
    <w:basedOn w:val="2"/>
    <w:qFormat/>
    <w:rsid w:val="00D1209D"/>
    <w:pPr>
      <w:jc w:val="left"/>
      <w:outlineLvl w:val="2"/>
    </w:pPr>
    <w:rPr>
      <w:i/>
      <w:szCs w:val="28"/>
      <w:lang w:val="vi-VN"/>
    </w:rPr>
  </w:style>
  <w:style w:type="paragraph" w:customStyle="1" w:styleId="bang1">
    <w:name w:val="bang 1"/>
    <w:basedOn w:val="4"/>
    <w:qFormat/>
    <w:rsid w:val="00D1209D"/>
    <w:rPr>
      <w:lang w:eastAsia="x-none"/>
    </w:rPr>
  </w:style>
  <w:style w:type="paragraph" w:customStyle="1" w:styleId="hinh">
    <w:name w:val="hinh"/>
    <w:basedOn w:val="4"/>
    <w:qFormat/>
    <w:rsid w:val="00D1209D"/>
    <w:rPr>
      <w:lang w:eastAsia="x-none"/>
    </w:rPr>
  </w:style>
  <w:style w:type="paragraph" w:customStyle="1" w:styleId="CharCharCharChar1">
    <w:name w:val="Char Char Char Char1"/>
    <w:basedOn w:val="Normal"/>
    <w:rsid w:val="00D1209D"/>
    <w:pPr>
      <w:spacing w:after="160" w:line="240" w:lineRule="exact"/>
    </w:pPr>
    <w:rPr>
      <w:rFonts w:ascii="Tahoma" w:eastAsia="PMingLiU" w:hAnsi="Tahoma"/>
      <w:sz w:val="20"/>
      <w:szCs w:val="20"/>
    </w:rPr>
  </w:style>
  <w:style w:type="paragraph" w:customStyle="1" w:styleId="TableParagraph">
    <w:name w:val="Table Paragraph"/>
    <w:basedOn w:val="Normal"/>
    <w:uiPriority w:val="1"/>
    <w:qFormat/>
    <w:rsid w:val="00D1209D"/>
    <w:pPr>
      <w:widowControl w:val="0"/>
    </w:pPr>
    <w:rPr>
      <w:rFonts w:ascii="Calibri" w:eastAsia="Calibri" w:hAnsi="Calibri"/>
      <w:sz w:val="22"/>
      <w:szCs w:val="22"/>
    </w:rPr>
  </w:style>
  <w:style w:type="paragraph" w:styleId="HTMLPreformatted">
    <w:name w:val="HTML Preformatted"/>
    <w:basedOn w:val="Normal"/>
    <w:link w:val="HTMLPreformattedChar"/>
    <w:uiPriority w:val="99"/>
    <w:unhideWhenUsed/>
    <w:rsid w:val="00D1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1209D"/>
    <w:rPr>
      <w:rFonts w:ascii="Courier New" w:eastAsia="Times New Roman" w:hAnsi="Courier New" w:cs="Courier New"/>
      <w:sz w:val="20"/>
      <w:szCs w:val="20"/>
      <w:lang w:val="en-US"/>
    </w:rPr>
  </w:style>
  <w:style w:type="character" w:customStyle="1" w:styleId="ListParagraphChar">
    <w:name w:val="List Paragraph Char"/>
    <w:link w:val="ListParagraph"/>
    <w:uiPriority w:val="1"/>
    <w:rsid w:val="00D1209D"/>
    <w:rPr>
      <w:rFonts w:ascii="Calibri" w:eastAsia="Calibri" w:hAnsi="Calibri" w:cs="Times New Roman"/>
      <w:lang w:val="en-US"/>
    </w:rPr>
  </w:style>
  <w:style w:type="paragraph" w:customStyle="1" w:styleId="bang0">
    <w:name w:val="bang"/>
    <w:basedOn w:val="4"/>
    <w:qFormat/>
    <w:rsid w:val="00D1209D"/>
    <w:rPr>
      <w:szCs w:val="27"/>
      <w:lang w:val="en-US" w:eastAsia="ko-KR"/>
    </w:rPr>
  </w:style>
  <w:style w:type="paragraph" w:customStyle="1" w:styleId="a2">
    <w:name w:val="a2"/>
    <w:basedOn w:val="Normal"/>
    <w:qFormat/>
    <w:rsid w:val="00D1209D"/>
    <w:pPr>
      <w:widowControl w:val="0"/>
      <w:tabs>
        <w:tab w:val="left" w:pos="1020"/>
      </w:tabs>
      <w:spacing w:before="6" w:line="360" w:lineRule="auto"/>
      <w:ind w:right="125"/>
      <w:jc w:val="both"/>
      <w:outlineLvl w:val="1"/>
    </w:pPr>
    <w:rPr>
      <w:b/>
      <w:sz w:val="28"/>
      <w:szCs w:val="28"/>
      <w:lang w:val="nl-NL"/>
    </w:rPr>
  </w:style>
  <w:style w:type="paragraph" w:customStyle="1" w:styleId="a3">
    <w:name w:val="a3"/>
    <w:basedOn w:val="ml3"/>
    <w:qFormat/>
    <w:rsid w:val="00D1209D"/>
    <w:pPr>
      <w:keepNext/>
    </w:pPr>
    <w:rPr>
      <w:bCs/>
      <w:lang w:val="cs-CZ"/>
    </w:rPr>
  </w:style>
  <w:style w:type="paragraph" w:styleId="BodyTextIndent">
    <w:name w:val="Body Text Indent"/>
    <w:basedOn w:val="Normal"/>
    <w:link w:val="BodyTextIndentChar"/>
    <w:rsid w:val="00D1209D"/>
    <w:pPr>
      <w:spacing w:after="120"/>
      <w:ind w:left="360"/>
    </w:pPr>
  </w:style>
  <w:style w:type="character" w:customStyle="1" w:styleId="BodyTextIndentChar">
    <w:name w:val="Body Text Indent Char"/>
    <w:basedOn w:val="DefaultParagraphFont"/>
    <w:link w:val="BodyTextIndent"/>
    <w:rsid w:val="00D1209D"/>
    <w:rPr>
      <w:rFonts w:ascii="Times New Roman" w:eastAsia="Times New Roman" w:hAnsi="Times New Roman" w:cs="Times New Roman"/>
      <w:sz w:val="24"/>
      <w:szCs w:val="24"/>
      <w:lang w:val="en-US"/>
    </w:rPr>
  </w:style>
  <w:style w:type="paragraph" w:customStyle="1" w:styleId="cvMP419">
    <w:name w:val="cv. MP419"/>
    <w:basedOn w:val="Normal"/>
    <w:qFormat/>
    <w:rsid w:val="00D1209D"/>
    <w:pPr>
      <w:widowControl w:val="0"/>
      <w:spacing w:before="60" w:after="60" w:line="288" w:lineRule="auto"/>
      <w:ind w:firstLine="567"/>
      <w:jc w:val="both"/>
    </w:pPr>
    <w:rPr>
      <w:lang w:val="pt-BR"/>
    </w:rPr>
  </w:style>
  <w:style w:type="paragraph" w:customStyle="1" w:styleId="Body">
    <w:name w:val="Body"/>
    <w:basedOn w:val="Normal"/>
    <w:uiPriority w:val="1"/>
    <w:qFormat/>
    <w:rsid w:val="00D1209D"/>
    <w:pPr>
      <w:widowControl w:val="0"/>
      <w:spacing w:before="100" w:beforeAutospacing="1" w:after="100" w:afterAutospacing="1" w:line="360" w:lineRule="auto"/>
      <w:jc w:val="both"/>
    </w:pPr>
    <w:rPr>
      <w:sz w:val="26"/>
      <w:szCs w:val="26"/>
    </w:rPr>
  </w:style>
  <w:style w:type="paragraph" w:styleId="BodyText">
    <w:name w:val="Body Text"/>
    <w:basedOn w:val="Normal"/>
    <w:link w:val="BodyTextChar"/>
    <w:rsid w:val="00D1209D"/>
    <w:pPr>
      <w:spacing w:after="120"/>
    </w:pPr>
  </w:style>
  <w:style w:type="character" w:customStyle="1" w:styleId="BodyTextChar">
    <w:name w:val="Body Text Char"/>
    <w:basedOn w:val="DefaultParagraphFont"/>
    <w:link w:val="BodyText"/>
    <w:rsid w:val="00D1209D"/>
    <w:rPr>
      <w:rFonts w:ascii="Times New Roman" w:eastAsia="Times New Roman" w:hAnsi="Times New Roman" w:cs="Times New Roman"/>
      <w:sz w:val="24"/>
      <w:szCs w:val="24"/>
      <w:lang w:val="en-US"/>
    </w:rPr>
  </w:style>
  <w:style w:type="character" w:customStyle="1" w:styleId="NormalWebChar">
    <w:name w:val="Normal (Web) Char"/>
    <w:aliases w:val="Char Char Char Char"/>
    <w:link w:val="NormalWeb"/>
    <w:uiPriority w:val="99"/>
    <w:locked/>
    <w:rsid w:val="00D1209D"/>
    <w:rPr>
      <w:rFonts w:ascii="Times New Roman" w:eastAsia="Times New Roman" w:hAnsi="Times New Roman" w:cs="Times New Roman"/>
      <w:sz w:val="24"/>
      <w:szCs w:val="24"/>
      <w:lang w:val="en-US"/>
    </w:rPr>
  </w:style>
  <w:style w:type="paragraph" w:customStyle="1" w:styleId="s2">
    <w:name w:val="s2"/>
    <w:basedOn w:val="Normal"/>
    <w:qFormat/>
    <w:rsid w:val="00D1209D"/>
    <w:pPr>
      <w:numPr>
        <w:numId w:val="7"/>
      </w:numPr>
      <w:spacing w:line="360" w:lineRule="auto"/>
      <w:ind w:left="0" w:firstLine="567"/>
      <w:contextualSpacing/>
      <w:jc w:val="both"/>
      <w:outlineLvl w:val="1"/>
    </w:pPr>
    <w:rPr>
      <w:b/>
      <w:color w:val="000000"/>
      <w:spacing w:val="-6"/>
      <w:sz w:val="28"/>
      <w:szCs w:val="28"/>
      <w:lang w:val="vi-VN" w:eastAsia="x-none"/>
    </w:rPr>
  </w:style>
  <w:style w:type="paragraph" w:customStyle="1" w:styleId="M1">
    <w:name w:val="M1"/>
    <w:basedOn w:val="Normal"/>
    <w:qFormat/>
    <w:rsid w:val="00D1209D"/>
    <w:pPr>
      <w:spacing w:line="360" w:lineRule="auto"/>
      <w:jc w:val="center"/>
    </w:pPr>
    <w:rPr>
      <w:b/>
      <w:color w:val="000000"/>
      <w:sz w:val="32"/>
      <w:szCs w:val="28"/>
    </w:rPr>
  </w:style>
  <w:style w:type="paragraph" w:customStyle="1" w:styleId="BAG">
    <w:name w:val="BAG"/>
    <w:basedOn w:val="Normal"/>
    <w:qFormat/>
    <w:rsid w:val="00D1209D"/>
    <w:pPr>
      <w:widowControl w:val="0"/>
      <w:spacing w:line="360" w:lineRule="auto"/>
      <w:contextualSpacing/>
      <w:jc w:val="center"/>
    </w:pPr>
    <w:rPr>
      <w:b/>
      <w:bCs/>
      <w:color w:val="000000"/>
      <w:sz w:val="28"/>
      <w:szCs w:val="28"/>
      <w:lang w:eastAsia="x-none"/>
    </w:rPr>
  </w:style>
  <w:style w:type="paragraph" w:customStyle="1" w:styleId="ML2">
    <w:name w:val="ML2"/>
    <w:basedOn w:val="Heading2"/>
    <w:rsid w:val="00D1209D"/>
    <w:pPr>
      <w:keepNext w:val="0"/>
      <w:spacing w:before="100" w:beforeAutospacing="1" w:after="100" w:afterAutospacing="1" w:line="360" w:lineRule="auto"/>
      <w:ind w:firstLine="567"/>
      <w:contextualSpacing/>
      <w:jc w:val="both"/>
    </w:pPr>
    <w:rPr>
      <w:rFonts w:ascii="Times New Roman" w:hAnsi="Times New Roman"/>
      <w:b w:val="0"/>
      <w:bCs w:val="0"/>
      <w:i w:val="0"/>
      <w:iCs w:val="0"/>
      <w:spacing w:val="-6"/>
      <w:lang w:val="cs-CZ" w:eastAsia="x-none"/>
    </w:rPr>
  </w:style>
  <w:style w:type="character" w:styleId="CommentReference">
    <w:name w:val="annotation reference"/>
    <w:rsid w:val="00D1209D"/>
    <w:rPr>
      <w:sz w:val="16"/>
      <w:szCs w:val="16"/>
    </w:rPr>
  </w:style>
  <w:style w:type="paragraph" w:styleId="CommentText">
    <w:name w:val="annotation text"/>
    <w:basedOn w:val="Normal"/>
    <w:link w:val="CommentTextChar"/>
    <w:rsid w:val="00D1209D"/>
    <w:rPr>
      <w:sz w:val="20"/>
      <w:szCs w:val="20"/>
    </w:rPr>
  </w:style>
  <w:style w:type="character" w:customStyle="1" w:styleId="CommentTextChar">
    <w:name w:val="Comment Text Char"/>
    <w:basedOn w:val="DefaultParagraphFont"/>
    <w:link w:val="CommentText"/>
    <w:rsid w:val="00D1209D"/>
    <w:rPr>
      <w:rFonts w:ascii="Times New Roman" w:eastAsia="Times New Roman" w:hAnsi="Times New Roman" w:cs="Times New Roman"/>
      <w:sz w:val="20"/>
      <w:szCs w:val="20"/>
      <w:lang w:val="en-US"/>
    </w:rPr>
  </w:style>
  <w:style w:type="paragraph" w:customStyle="1" w:styleId="M2">
    <w:name w:val="M2"/>
    <w:basedOn w:val="Normal"/>
    <w:qFormat/>
    <w:rsid w:val="00D1209D"/>
    <w:pPr>
      <w:numPr>
        <w:numId w:val="8"/>
      </w:numPr>
      <w:spacing w:line="343" w:lineRule="auto"/>
      <w:ind w:left="0" w:firstLine="567"/>
      <w:contextualSpacing/>
      <w:jc w:val="both"/>
      <w:outlineLvl w:val="1"/>
    </w:pPr>
    <w:rPr>
      <w:b/>
      <w:color w:val="000000"/>
      <w:spacing w:val="-6"/>
      <w:sz w:val="28"/>
      <w:szCs w:val="28"/>
      <w:lang w:val="vi-VN" w:eastAsia="x-none"/>
    </w:rPr>
  </w:style>
  <w:style w:type="paragraph" w:customStyle="1" w:styleId="ml20">
    <w:name w:val="ml2"/>
    <w:basedOn w:val="Normal"/>
    <w:qFormat/>
    <w:rsid w:val="00D1209D"/>
    <w:pPr>
      <w:spacing w:line="360" w:lineRule="auto"/>
      <w:jc w:val="both"/>
    </w:pPr>
    <w:rPr>
      <w:b/>
      <w:sz w:val="28"/>
      <w:szCs w:val="28"/>
    </w:rPr>
  </w:style>
  <w:style w:type="paragraph" w:customStyle="1" w:styleId="D">
    <w:name w:val="D"/>
    <w:basedOn w:val="Normal"/>
    <w:qFormat/>
    <w:rsid w:val="00D1209D"/>
    <w:pPr>
      <w:tabs>
        <w:tab w:val="left" w:pos="0"/>
      </w:tabs>
      <w:spacing w:line="360" w:lineRule="auto"/>
      <w:jc w:val="center"/>
      <w:outlineLvl w:val="0"/>
    </w:pPr>
    <w:rPr>
      <w:rFonts w:eastAsia="Calibri"/>
      <w:b/>
      <w:sz w:val="28"/>
      <w:szCs w:val="28"/>
      <w:lang w:val="vi-VN"/>
    </w:rPr>
  </w:style>
  <w:style w:type="paragraph" w:customStyle="1" w:styleId="DOTHI">
    <w:name w:val="DO THI"/>
    <w:basedOn w:val="Normal"/>
    <w:rsid w:val="00D1209D"/>
    <w:pPr>
      <w:spacing w:line="360" w:lineRule="auto"/>
      <w:jc w:val="center"/>
    </w:pPr>
    <w:rPr>
      <w:b/>
      <w:sz w:val="26"/>
      <w:szCs w:val="26"/>
    </w:rPr>
  </w:style>
  <w:style w:type="character" w:customStyle="1" w:styleId="UnresolvedMention1">
    <w:name w:val="Unresolved Mention1"/>
    <w:uiPriority w:val="99"/>
    <w:semiHidden/>
    <w:unhideWhenUsed/>
    <w:rsid w:val="00D1209D"/>
    <w:rPr>
      <w:color w:val="605E5C"/>
      <w:shd w:val="clear" w:color="auto" w:fill="E1DFDD"/>
    </w:rPr>
  </w:style>
  <w:style w:type="paragraph" w:customStyle="1" w:styleId="tomtat">
    <w:name w:val="tomtat"/>
    <w:basedOn w:val="Normal"/>
    <w:link w:val="tomtatChar"/>
    <w:qFormat/>
    <w:rsid w:val="0011463D"/>
    <w:pPr>
      <w:jc w:val="both"/>
    </w:pPr>
    <w:rPr>
      <w:rFonts w:eastAsiaTheme="minorHAnsi"/>
      <w:sz w:val="20"/>
      <w:szCs w:val="22"/>
    </w:rPr>
  </w:style>
  <w:style w:type="character" w:customStyle="1" w:styleId="tomtatChar">
    <w:name w:val="tomtat Char"/>
    <w:basedOn w:val="DefaultParagraphFont"/>
    <w:link w:val="tomtat"/>
    <w:rsid w:val="0011463D"/>
    <w:rPr>
      <w:rFonts w:ascii="Times New Roman" w:hAnsi="Times New Roman" w:cs="Times New Roman"/>
      <w:sz w:val="20"/>
      <w:lang w:val="en-US"/>
    </w:rPr>
  </w:style>
  <w:style w:type="paragraph" w:customStyle="1" w:styleId="trongbang">
    <w:name w:val="trongbang"/>
    <w:basedOn w:val="tomtat"/>
    <w:link w:val="trongbangChar"/>
    <w:qFormat/>
    <w:rsid w:val="0011463D"/>
  </w:style>
  <w:style w:type="character" w:customStyle="1" w:styleId="trongbangChar">
    <w:name w:val="trongbang Char"/>
    <w:basedOn w:val="tomtatChar"/>
    <w:link w:val="trongbang"/>
    <w:rsid w:val="0011463D"/>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unhideWhenUsed/>
    <w:rsid w:val="00B62AD3"/>
    <w:rPr>
      <w:b/>
      <w:bCs/>
    </w:rPr>
  </w:style>
  <w:style w:type="character" w:customStyle="1" w:styleId="CommentSubjectChar">
    <w:name w:val="Comment Subject Char"/>
    <w:basedOn w:val="CommentTextChar"/>
    <w:link w:val="CommentSubject"/>
    <w:uiPriority w:val="99"/>
    <w:semiHidden/>
    <w:rsid w:val="00B62AD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ranhoan@huaf.edu.vn" TargetMode="Externa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sj.ctu.edu.vn/ql/docgia/tacgia-2070.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med.ncbi.nlm.nih.gov/?term=Ba%C4%ADkov+BD&amp;cauthor_id=6730315" TargetMode="External"/><Relationship Id="rId20" Type="http://schemas.openxmlformats.org/officeDocument/2006/relationships/hyperlink" Target="https://sj.ctu.edu.vn/ql/docgia/tacgia-911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med.ncbi.nlm.nih.gov/?term=Petkov+G&amp;cauthor_id=6730315" TargetMode="External"/><Relationship Id="rId23" Type="http://schemas.openxmlformats.org/officeDocument/2006/relationships/hyperlink" Target="https://pubmed.ncbi.nlm.nih.gov/?term=Ba%C4%ADkov+BD&amp;cauthor_id=6730315" TargetMode="External"/><Relationship Id="rId10" Type="http://schemas.openxmlformats.org/officeDocument/2006/relationships/header" Target="header2.xml"/><Relationship Id="rId19" Type="http://schemas.openxmlformats.org/officeDocument/2006/relationships/hyperlink" Target="https://sj.ctu.edu.vn/ql/docgia/tacgia-21707.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ubmed.ncbi.nlm.nih.gov/?term=Petkov+G&amp;cauthor_id=673031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tapchi.huaf.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FACAE-5DAB-491C-A84D-D33B7F56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ThiGiang</dc:creator>
  <cp:lastModifiedBy>User</cp:lastModifiedBy>
  <cp:revision>3</cp:revision>
  <cp:lastPrinted>2020-08-15T01:45:00Z</cp:lastPrinted>
  <dcterms:created xsi:type="dcterms:W3CDTF">2021-08-18T02:41:00Z</dcterms:created>
  <dcterms:modified xsi:type="dcterms:W3CDTF">2021-08-18T04:12:00Z</dcterms:modified>
</cp:coreProperties>
</file>